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3E" w:rsidRPr="007B3C3E" w:rsidRDefault="007B3C3E" w:rsidP="007B3C3E">
      <w:pPr>
        <w:spacing w:after="163" w:line="240" w:lineRule="auto"/>
        <w:textAlignment w:val="baseline"/>
        <w:outlineLvl w:val="0"/>
        <w:rPr>
          <w:rFonts w:ascii="inherit" w:eastAsia="Times New Roman" w:hAnsi="inherit" w:cs="Times New Roman"/>
          <w:caps/>
          <w:kern w:val="36"/>
          <w:sz w:val="45"/>
          <w:szCs w:val="45"/>
          <w:lang w:eastAsia="pl-PL"/>
        </w:rPr>
      </w:pPr>
      <w:r w:rsidRPr="007B3C3E">
        <w:rPr>
          <w:rFonts w:ascii="inherit" w:eastAsia="Times New Roman" w:hAnsi="inherit" w:cs="Times New Roman"/>
          <w:caps/>
          <w:kern w:val="36"/>
          <w:sz w:val="45"/>
          <w:szCs w:val="45"/>
          <w:lang w:eastAsia="pl-PL"/>
        </w:rPr>
        <w:t>STATUT</w:t>
      </w:r>
    </w:p>
    <w:p w:rsidR="007B3C3E" w:rsidRPr="007B3C3E" w:rsidRDefault="007B3C3E" w:rsidP="007B3C3E">
      <w:pPr>
        <w:shd w:val="clear" w:color="auto" w:fill="FFFFFF"/>
        <w:spacing w:after="0" w:line="326" w:lineRule="atLeast"/>
        <w:textAlignment w:val="baseline"/>
        <w:rPr>
          <w:rFonts w:ascii="inherit" w:eastAsia="Times New Roman" w:hAnsi="inherit" w:cs="Arial"/>
          <w:color w:val="2B2B2B"/>
          <w:lang w:eastAsia="pl-PL"/>
        </w:rPr>
      </w:pPr>
      <w:r w:rsidRPr="007B3C3E">
        <w:rPr>
          <w:rFonts w:ascii="inherit" w:eastAsia="Times New Roman" w:hAnsi="inherit" w:cs="Arial"/>
          <w:b/>
          <w:bCs/>
          <w:color w:val="2B2B2B"/>
          <w:lang w:eastAsia="pl-PL"/>
        </w:rPr>
        <w:t>STATUT POLSKIEGO TOWARZYSTWA WALKI Z KALECTWEM</w:t>
      </w:r>
      <w:r w:rsidRPr="007B3C3E">
        <w:rPr>
          <w:rFonts w:ascii="inherit" w:eastAsia="Times New Roman" w:hAnsi="inherit" w:cs="Arial"/>
          <w:color w:val="2B2B2B"/>
          <w:lang w:eastAsia="pl-PL"/>
        </w:rPr>
        <w:br/>
        <w:t xml:space="preserve">Polskie Towarzystwo Walki z Kalectwem inspirowane ideą wielkich twórców polskiej rehabilitacji, założycieli Towarzystwa, profesorów Wiktora </w:t>
      </w:r>
      <w:proofErr w:type="spellStart"/>
      <w:r w:rsidRPr="007B3C3E">
        <w:rPr>
          <w:rFonts w:ascii="inherit" w:eastAsia="Times New Roman" w:hAnsi="inherit" w:cs="Arial"/>
          <w:color w:val="2B2B2B"/>
          <w:lang w:eastAsia="pl-PL"/>
        </w:rPr>
        <w:t>Degi</w:t>
      </w:r>
      <w:proofErr w:type="spellEnd"/>
      <w:r w:rsidRPr="007B3C3E">
        <w:rPr>
          <w:rFonts w:ascii="inherit" w:eastAsia="Times New Roman" w:hAnsi="inherit" w:cs="Arial"/>
          <w:color w:val="2B2B2B"/>
          <w:lang w:eastAsia="pl-PL"/>
        </w:rPr>
        <w:t>, Mariana Weissa i Aleksandra Hulka, w swojej działalności społeczno-naukowej nawiązuje do najlepszych wzorów służby niepełnosprawnym w Polsce.</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ROZDZIAŁ I. POSTANOWIENIA OGÓLNE</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Polskie Towarzystwo Walki z Kalectwem, zwane dalej TWK, jest pozarządowym stowarzyszeniem zrzeszającym osoby niepełnosprawne i pełnosprawne, prowadzącym działalność pożytku publicznego na rzecz osób niepełnosprawnych i ich rodzin, posiadająca osobowość prawną w sferze zadań publicznych.</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Terenem działania TWK jest obszar Rzeczypospolitej Polskiej, a siedzibą</w:t>
      </w:r>
      <w:r w:rsidRPr="007B3C3E">
        <w:rPr>
          <w:rFonts w:ascii="inherit" w:eastAsia="Times New Roman" w:hAnsi="inherit" w:cs="Arial"/>
          <w:color w:val="2B2B2B"/>
          <w:lang w:eastAsia="pl-PL"/>
        </w:rPr>
        <w:br/>
        <w:t>– miasto stołeczne Warszawa.</w:t>
      </w:r>
      <w:r w:rsidRPr="007B3C3E">
        <w:rPr>
          <w:rFonts w:ascii="inherit" w:eastAsia="Times New Roman" w:hAnsi="inherit" w:cs="Arial"/>
          <w:color w:val="2B2B2B"/>
          <w:lang w:eastAsia="pl-PL"/>
        </w:rPr>
        <w:br/>
        <w:t>2. Dla właściwej realizacji swoich celów Towarzystwo może prowadzić działalność także poza granicami Rzeczypospolitej, z poszanowaniem prawa miejscowego.</w:t>
      </w:r>
      <w:r w:rsidRPr="007B3C3E">
        <w:rPr>
          <w:rFonts w:ascii="inherit" w:eastAsia="Times New Roman" w:hAnsi="inherit" w:cs="Arial"/>
          <w:color w:val="2B2B2B"/>
          <w:lang w:eastAsia="pl-PL"/>
        </w:rPr>
        <w:br/>
        <w:t>3. Czas trwania Towarzystwa jest nieograniczony.</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TWK może powoływać Oddziały na zasadach określonych w dalszej części statutu.</w:t>
      </w:r>
      <w:r w:rsidRPr="007B3C3E">
        <w:rPr>
          <w:rFonts w:ascii="inherit" w:eastAsia="Times New Roman" w:hAnsi="inherit" w:cs="Arial"/>
          <w:color w:val="2B2B2B"/>
          <w:lang w:eastAsia="pl-PL"/>
        </w:rPr>
        <w:br/>
        <w:t>2. Zarząd Główny i Oddziały uzyskują osobowość prawną z chwilą uprawomocnienia się postanowienia o zarejestrowaniu wydanym przez właściwy sąd rejestrowy.</w:t>
      </w:r>
      <w:r w:rsidRPr="007B3C3E">
        <w:rPr>
          <w:rFonts w:ascii="inherit" w:eastAsia="Times New Roman" w:hAnsi="inherit" w:cs="Arial"/>
          <w:color w:val="2B2B2B"/>
          <w:lang w:eastAsia="pl-PL"/>
        </w:rPr>
        <w:br/>
        <w:t>3. Zarząd Oddziału może określić nazwę Oddziału stosownie do terytorialnego zasięgu działania Oddziału.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TWK może być członkiem krajowych i zagranicznych organizacji społecznych</w:t>
      </w:r>
      <w:r w:rsidRPr="007B3C3E">
        <w:rPr>
          <w:rFonts w:ascii="inherit" w:eastAsia="Times New Roman" w:hAnsi="inherit" w:cs="Arial"/>
          <w:color w:val="2B2B2B"/>
          <w:lang w:eastAsia="pl-PL"/>
        </w:rPr>
        <w:br/>
        <w:t>o podobnym profilu działania.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TWK opiera swoją działalność na pracy społecznej członków; do prowadzenia swych spraw może zatrudniać pracowników, w tym również członków Zarządu.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lastRenderedPageBreak/>
        <w:t>§ 6</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TWK używa pieczęci, logo, nazwy i odznak zgodnie z obowiązującymi przepisami prawa, które może udostępniać podmiotom zrzeszonym.</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7</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xml:space="preserve">Na arenie międzynarodowej TWK używa nazwy: </w:t>
      </w:r>
      <w:proofErr w:type="spellStart"/>
      <w:r w:rsidRPr="007B3C3E">
        <w:rPr>
          <w:rFonts w:ascii="inherit" w:eastAsia="Times New Roman" w:hAnsi="inherit" w:cs="Arial"/>
          <w:color w:val="2B2B2B"/>
          <w:lang w:eastAsia="pl-PL"/>
        </w:rPr>
        <w:t>Polish</w:t>
      </w:r>
      <w:proofErr w:type="spellEnd"/>
      <w:r w:rsidRPr="007B3C3E">
        <w:rPr>
          <w:rFonts w:ascii="inherit" w:eastAsia="Times New Roman" w:hAnsi="inherit" w:cs="Arial"/>
          <w:color w:val="2B2B2B"/>
          <w:lang w:eastAsia="pl-PL"/>
        </w:rPr>
        <w:t xml:space="preserve"> </w:t>
      </w:r>
      <w:proofErr w:type="spellStart"/>
      <w:r w:rsidRPr="007B3C3E">
        <w:rPr>
          <w:rFonts w:ascii="inherit" w:eastAsia="Times New Roman" w:hAnsi="inherit" w:cs="Arial"/>
          <w:color w:val="2B2B2B"/>
          <w:lang w:eastAsia="pl-PL"/>
        </w:rPr>
        <w:t>Society</w:t>
      </w:r>
      <w:proofErr w:type="spellEnd"/>
      <w:r w:rsidRPr="007B3C3E">
        <w:rPr>
          <w:rFonts w:ascii="inherit" w:eastAsia="Times New Roman" w:hAnsi="inherit" w:cs="Arial"/>
          <w:color w:val="2B2B2B"/>
          <w:lang w:eastAsia="pl-PL"/>
        </w:rPr>
        <w:t xml:space="preserve"> for </w:t>
      </w:r>
      <w:proofErr w:type="spellStart"/>
      <w:r w:rsidRPr="007B3C3E">
        <w:rPr>
          <w:rFonts w:ascii="inherit" w:eastAsia="Times New Roman" w:hAnsi="inherit" w:cs="Arial"/>
          <w:color w:val="2B2B2B"/>
          <w:lang w:eastAsia="pl-PL"/>
        </w:rPr>
        <w:t>Rehabilitation</w:t>
      </w:r>
      <w:proofErr w:type="spellEnd"/>
      <w:r w:rsidRPr="007B3C3E">
        <w:rPr>
          <w:rFonts w:ascii="inherit" w:eastAsia="Times New Roman" w:hAnsi="inherit" w:cs="Arial"/>
          <w:color w:val="2B2B2B"/>
          <w:lang w:eastAsia="pl-PL"/>
        </w:rPr>
        <w:t xml:space="preserve"> of </w:t>
      </w:r>
      <w:proofErr w:type="spellStart"/>
      <w:r w:rsidRPr="007B3C3E">
        <w:rPr>
          <w:rFonts w:ascii="inherit" w:eastAsia="Times New Roman" w:hAnsi="inherit" w:cs="Arial"/>
          <w:color w:val="2B2B2B"/>
          <w:lang w:eastAsia="pl-PL"/>
        </w:rPr>
        <w:t>the</w:t>
      </w:r>
      <w:proofErr w:type="spellEnd"/>
      <w:r w:rsidRPr="007B3C3E">
        <w:rPr>
          <w:rFonts w:ascii="inherit" w:eastAsia="Times New Roman" w:hAnsi="inherit" w:cs="Arial"/>
          <w:color w:val="2B2B2B"/>
          <w:lang w:eastAsia="pl-PL"/>
        </w:rPr>
        <w:t xml:space="preserve"> </w:t>
      </w:r>
      <w:proofErr w:type="spellStart"/>
      <w:r w:rsidRPr="007B3C3E">
        <w:rPr>
          <w:rFonts w:ascii="inherit" w:eastAsia="Times New Roman" w:hAnsi="inherit" w:cs="Arial"/>
          <w:color w:val="2B2B2B"/>
          <w:lang w:eastAsia="pl-PL"/>
        </w:rPr>
        <w:t>Disabled</w:t>
      </w:r>
      <w:proofErr w:type="spellEnd"/>
      <w:r w:rsidRPr="007B3C3E">
        <w:rPr>
          <w:rFonts w:ascii="inherit" w:eastAsia="Times New Roman" w:hAnsi="inherit" w:cs="Arial"/>
          <w:color w:val="2B2B2B"/>
          <w:lang w:eastAsia="pl-PL"/>
        </w:rPr>
        <w:t>.</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8</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Kadencja wszystkich władz trwa 4 lata.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9</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Uchwały władz zapadają zwykłą większością głosów w obecności co najmniej 1/2 ogólnej liczby obecnych na posiedzeniu zwołanym w pierwszym a drugim terminie bez względu na quorum – dotyczy jedynie Zjazdu Krajowego, Zjazdu Oddziału, Walnego Zebrania Koła; z wyjątkiem przypadków określonych w §§ 58 i 59, dla których wymagana jest inna obligatoryjna ilość członków.</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ROZDZIAŁ II. CELE I SPOSOBY ICH REALIZACJI</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10</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Celem TWK jest działalność w sferze zadań publicznych na rzecz osób niepełnosprawnych i ich rodzin, a w szczególności:</w:t>
      </w:r>
      <w:r w:rsidRPr="007B3C3E">
        <w:rPr>
          <w:rFonts w:ascii="inherit" w:eastAsia="Times New Roman" w:hAnsi="inherit" w:cs="Arial"/>
          <w:color w:val="2B2B2B"/>
          <w:lang w:eastAsia="pl-PL"/>
        </w:rPr>
        <w:br/>
        <w:t>1) pomoc społeczna osobom niepełnosprawnym i ich rodzinom w trudnej sytuacji życiowej oraz wyrównywania szans tych rodzin i osób,</w:t>
      </w:r>
      <w:r w:rsidRPr="007B3C3E">
        <w:rPr>
          <w:rFonts w:ascii="inherit" w:eastAsia="Times New Roman" w:hAnsi="inherit" w:cs="Arial"/>
          <w:color w:val="2B2B2B"/>
          <w:lang w:eastAsia="pl-PL"/>
        </w:rPr>
        <w:br/>
        <w:t>2) działalność charytatywna na rzecz osób niepełnosprawnych i ich rodzin,</w:t>
      </w:r>
      <w:r w:rsidRPr="007B3C3E">
        <w:rPr>
          <w:rFonts w:ascii="inherit" w:eastAsia="Times New Roman" w:hAnsi="inherit" w:cs="Arial"/>
          <w:color w:val="2B2B2B"/>
          <w:lang w:eastAsia="pl-PL"/>
        </w:rPr>
        <w:br/>
        <w:t>3) działalność naukowa, popularyzatorska i organizacyjna w zakresie profilaktyki, leczenia, rehabilitacji, zaopatrzenia ortopedycznego, psychologii i pedagogiki oraz zapobiegania patologiom społecznym,</w:t>
      </w:r>
      <w:r w:rsidRPr="007B3C3E">
        <w:rPr>
          <w:rFonts w:ascii="inherit" w:eastAsia="Times New Roman" w:hAnsi="inherit" w:cs="Arial"/>
          <w:color w:val="2B2B2B"/>
          <w:lang w:eastAsia="pl-PL"/>
        </w:rPr>
        <w:br/>
        <w:t>4) działalność w środowisku osób niepełnosprawnych na rzecz podtrzymywania tradycji narodowej, pielęgnowania polskości oraz rozwoju świadomości narodowej, obywatelskiej i kulturowej,</w:t>
      </w:r>
      <w:r w:rsidRPr="007B3C3E">
        <w:rPr>
          <w:rFonts w:ascii="inherit" w:eastAsia="Times New Roman" w:hAnsi="inherit" w:cs="Arial"/>
          <w:color w:val="2B2B2B"/>
          <w:lang w:eastAsia="pl-PL"/>
        </w:rPr>
        <w:br/>
        <w:t>5) działalność na rzecz osób niepełnosprawnych wśród mniejszości narodowych</w:t>
      </w:r>
      <w:r w:rsidRPr="007B3C3E">
        <w:rPr>
          <w:rFonts w:ascii="inherit" w:eastAsia="Times New Roman" w:hAnsi="inherit" w:cs="Arial"/>
          <w:color w:val="2B2B2B"/>
          <w:lang w:eastAsia="pl-PL"/>
        </w:rPr>
        <w:br/>
        <w:t>i Polonii za granicą,</w:t>
      </w:r>
      <w:r w:rsidRPr="007B3C3E">
        <w:rPr>
          <w:rFonts w:ascii="inherit" w:eastAsia="Times New Roman" w:hAnsi="inherit" w:cs="Arial"/>
          <w:color w:val="2B2B2B"/>
          <w:lang w:eastAsia="pl-PL"/>
        </w:rPr>
        <w:br/>
        <w:t>6) ochrona i promocja zdrowia wśród osób niepełnosprawnych oraz profilaktyka niepełnosprawności i prowadzenie rehabilitacji leczniczej, społecznej i zawodowej,</w:t>
      </w:r>
      <w:r w:rsidRPr="007B3C3E">
        <w:rPr>
          <w:rFonts w:ascii="inherit" w:eastAsia="Times New Roman" w:hAnsi="inherit" w:cs="Arial"/>
          <w:color w:val="2B2B2B"/>
          <w:lang w:eastAsia="pl-PL"/>
        </w:rPr>
        <w:br/>
        <w:t>7) promocja zatrudnienia i aktywizacji zawodowej osób niepełnosprawnych pozostających bez pracy i zagrożonych zwolnieniem z pracy,</w:t>
      </w:r>
      <w:r w:rsidRPr="007B3C3E">
        <w:rPr>
          <w:rFonts w:ascii="inherit" w:eastAsia="Times New Roman" w:hAnsi="inherit" w:cs="Arial"/>
          <w:color w:val="2B2B2B"/>
          <w:lang w:eastAsia="pl-PL"/>
        </w:rPr>
        <w:br/>
        <w:t>8) upowszechnianie i ochrona praw kobiet niepełnosprawnych oraz działalność na rzecz równych praw kobiet i mężczyzn pełnosprawnych i niepełnosprawnych,</w:t>
      </w:r>
      <w:r w:rsidRPr="007B3C3E">
        <w:rPr>
          <w:rFonts w:ascii="inherit" w:eastAsia="Times New Roman" w:hAnsi="inherit" w:cs="Arial"/>
          <w:color w:val="2B2B2B"/>
          <w:lang w:eastAsia="pl-PL"/>
        </w:rPr>
        <w:br/>
      </w:r>
      <w:r w:rsidRPr="007B3C3E">
        <w:rPr>
          <w:rFonts w:ascii="inherit" w:eastAsia="Times New Roman" w:hAnsi="inherit" w:cs="Arial"/>
          <w:color w:val="2B2B2B"/>
          <w:lang w:eastAsia="pl-PL"/>
        </w:rPr>
        <w:lastRenderedPageBreak/>
        <w:t>9) działalność wspomagająca rozwój gospodarczy, w tym rozwój przedsiębiorczości osób niepełnosprawnych,</w:t>
      </w:r>
      <w:r w:rsidRPr="007B3C3E">
        <w:rPr>
          <w:rFonts w:ascii="inherit" w:eastAsia="Times New Roman" w:hAnsi="inherit" w:cs="Arial"/>
          <w:color w:val="2B2B2B"/>
          <w:lang w:eastAsia="pl-PL"/>
        </w:rPr>
        <w:br/>
        <w:t>10) działalność wspomagająca rozwój wspólnot i społeczności lokalnych w środowisku osób niepełnosprawnych,</w:t>
      </w:r>
      <w:r w:rsidRPr="007B3C3E">
        <w:rPr>
          <w:rFonts w:ascii="inherit" w:eastAsia="Times New Roman" w:hAnsi="inherit" w:cs="Arial"/>
          <w:color w:val="2B2B2B"/>
          <w:lang w:eastAsia="pl-PL"/>
        </w:rPr>
        <w:br/>
        <w:t>11) krzewienie nauki, edukacji, oświaty i wychowania w środowisku osób niepełnosprawnych,</w:t>
      </w:r>
      <w:r w:rsidRPr="007B3C3E">
        <w:rPr>
          <w:rFonts w:ascii="inherit" w:eastAsia="Times New Roman" w:hAnsi="inherit" w:cs="Arial"/>
          <w:color w:val="2B2B2B"/>
          <w:lang w:eastAsia="pl-PL"/>
        </w:rPr>
        <w:br/>
        <w:t>12) rozwój krajoznawstwa oraz różnych form wypoczynku niepełnosprawnych, a zwłaszcza wypoczynku dzieci i młodzieży,</w:t>
      </w:r>
      <w:r w:rsidRPr="007B3C3E">
        <w:rPr>
          <w:rFonts w:ascii="inherit" w:eastAsia="Times New Roman" w:hAnsi="inherit" w:cs="Arial"/>
          <w:color w:val="2B2B2B"/>
          <w:lang w:eastAsia="pl-PL"/>
        </w:rPr>
        <w:br/>
        <w:t>13) rozwój kultury i sztuki wśród osób niepełnosprawnych,</w:t>
      </w:r>
      <w:r w:rsidRPr="007B3C3E">
        <w:rPr>
          <w:rFonts w:ascii="inherit" w:eastAsia="Times New Roman" w:hAnsi="inherit" w:cs="Arial"/>
          <w:color w:val="2B2B2B"/>
          <w:lang w:eastAsia="pl-PL"/>
        </w:rPr>
        <w:br/>
        <w:t>14) upowszechnianie kultury fizycznej i sportu wśród osób niepełnosprawnych,</w:t>
      </w:r>
      <w:r w:rsidRPr="007B3C3E">
        <w:rPr>
          <w:rFonts w:ascii="inherit" w:eastAsia="Times New Roman" w:hAnsi="inherit" w:cs="Arial"/>
          <w:color w:val="2B2B2B"/>
          <w:lang w:eastAsia="pl-PL"/>
        </w:rPr>
        <w:br/>
        <w:t>15) działalność na rzecz porządku i bezpieczeństwa publicznego oraz przeciwdziałanie alkoholizmowi i patologiom społecznym jako źródłom niepełnosprawności,</w:t>
      </w:r>
      <w:r w:rsidRPr="007B3C3E">
        <w:rPr>
          <w:rFonts w:ascii="inherit" w:eastAsia="Times New Roman" w:hAnsi="inherit" w:cs="Arial"/>
          <w:color w:val="2B2B2B"/>
          <w:lang w:eastAsia="pl-PL"/>
        </w:rPr>
        <w:br/>
        <w:t>16) upowszechnianie i ochrona wolności i praw człowieka oraz swobód obywatelskich, a także działań wspomagających rozwój demokracji ze szczególnym uwzględnieniem osób niepełnosprawnych,</w:t>
      </w:r>
      <w:r w:rsidRPr="007B3C3E">
        <w:rPr>
          <w:rFonts w:ascii="inherit" w:eastAsia="Times New Roman" w:hAnsi="inherit" w:cs="Arial"/>
          <w:color w:val="2B2B2B"/>
          <w:lang w:eastAsia="pl-PL"/>
        </w:rPr>
        <w:br/>
        <w:t>17) pomoc ofiarom katastrof, klęsk żywiołowych, konfliktów zbrojnych i wojen w kraju i za granicą,</w:t>
      </w:r>
      <w:r w:rsidRPr="007B3C3E">
        <w:rPr>
          <w:rFonts w:ascii="inherit" w:eastAsia="Times New Roman" w:hAnsi="inherit" w:cs="Arial"/>
          <w:color w:val="2B2B2B"/>
          <w:lang w:eastAsia="pl-PL"/>
        </w:rPr>
        <w:br/>
        <w:t>18) upowszechnianie i ochrona praw osób niepełnosprawnych jako konsumentów,</w:t>
      </w:r>
      <w:r w:rsidRPr="007B3C3E">
        <w:rPr>
          <w:rFonts w:ascii="inherit" w:eastAsia="Times New Roman" w:hAnsi="inherit" w:cs="Arial"/>
          <w:color w:val="2B2B2B"/>
          <w:lang w:eastAsia="pl-PL"/>
        </w:rPr>
        <w:br/>
        <w:t>19) działania na rzecz integracji europejskiej oraz rozwijanie kontaktów i współpracy między środowiskami osób niepełnosprawnych i organizacjami działającymi na ich rzecz,</w:t>
      </w:r>
      <w:r w:rsidRPr="007B3C3E">
        <w:rPr>
          <w:rFonts w:ascii="inherit" w:eastAsia="Times New Roman" w:hAnsi="inherit" w:cs="Arial"/>
          <w:color w:val="2B2B2B"/>
          <w:lang w:eastAsia="pl-PL"/>
        </w:rPr>
        <w:br/>
        <w:t>20) promocja i organizacja wolontariatu działającego na rzecz osób niepełnosprawnych,</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11</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TWK realizuje swoje cele przez:</w:t>
      </w:r>
      <w:r w:rsidRPr="007B3C3E">
        <w:rPr>
          <w:rFonts w:ascii="inherit" w:eastAsia="Times New Roman" w:hAnsi="inherit" w:cs="Arial"/>
          <w:color w:val="2B2B2B"/>
          <w:lang w:eastAsia="pl-PL"/>
        </w:rPr>
        <w:br/>
        <w:t>1) rozwijanie działalności popularyzatorskiej za pośrednictwem środków masowego przekazu,</w:t>
      </w:r>
      <w:r w:rsidRPr="007B3C3E">
        <w:rPr>
          <w:rFonts w:ascii="inherit" w:eastAsia="Times New Roman" w:hAnsi="inherit" w:cs="Arial"/>
          <w:color w:val="2B2B2B"/>
          <w:lang w:eastAsia="pl-PL"/>
        </w:rPr>
        <w:br/>
        <w:t>2) prowadzenie działalności wydawniczej, prowadzenie badań naukowych,</w:t>
      </w:r>
      <w:r w:rsidRPr="007B3C3E">
        <w:rPr>
          <w:rFonts w:ascii="inherit" w:eastAsia="Times New Roman" w:hAnsi="inherit" w:cs="Arial"/>
          <w:color w:val="2B2B2B"/>
          <w:lang w:eastAsia="pl-PL"/>
        </w:rPr>
        <w:br/>
        <w:t>3) współpracę z centralnymi i terenowymi organami władzy państwowej oraz samorządami i organizacjami społecznymi, kościołami i związkami wyznaniowymi, a także partnerami zagranicznymi o profilu rehabilitacyjnym, socjalno – społecznym i naukowym i popularno naukowym,</w:t>
      </w:r>
      <w:r w:rsidRPr="007B3C3E">
        <w:rPr>
          <w:rFonts w:ascii="inherit" w:eastAsia="Times New Roman" w:hAnsi="inherit" w:cs="Arial"/>
          <w:color w:val="2B2B2B"/>
          <w:lang w:eastAsia="pl-PL"/>
        </w:rPr>
        <w:br/>
        <w:t>4) współuczestnictwo w międzynarodowej działalności na rzecz osób niepełnosprawnych,</w:t>
      </w:r>
      <w:r w:rsidRPr="007B3C3E">
        <w:rPr>
          <w:rFonts w:ascii="inherit" w:eastAsia="Times New Roman" w:hAnsi="inherit" w:cs="Arial"/>
          <w:color w:val="2B2B2B"/>
          <w:lang w:eastAsia="pl-PL"/>
        </w:rPr>
        <w:br/>
        <w:t>5) organizację zjazdów, kongresów, konferencji, sympozjów, konkursów, wystaw, pokazów i odczytów,</w:t>
      </w:r>
      <w:r w:rsidRPr="007B3C3E">
        <w:rPr>
          <w:rFonts w:ascii="inherit" w:eastAsia="Times New Roman" w:hAnsi="inherit" w:cs="Arial"/>
          <w:color w:val="2B2B2B"/>
          <w:lang w:eastAsia="pl-PL"/>
        </w:rPr>
        <w:br/>
        <w:t>6) udzielanie pomocy materialnej i organizacyjnej osobom niepełnosprawnym i ich rodzinom w różnorodnych formach,</w:t>
      </w:r>
      <w:r w:rsidRPr="007B3C3E">
        <w:rPr>
          <w:rFonts w:ascii="inherit" w:eastAsia="Times New Roman" w:hAnsi="inherit" w:cs="Arial"/>
          <w:color w:val="2B2B2B"/>
          <w:lang w:eastAsia="pl-PL"/>
        </w:rPr>
        <w:br/>
        <w:t>7) występowanie do odpowiednich władz z wnioskami w sprawach osób niepełnosprawnych, warunków ich życia i rehabilitacji oraz opiniowanie projektów aktów prawnych dotyczących osób niepełnosprawnych,</w:t>
      </w:r>
      <w:r w:rsidRPr="007B3C3E">
        <w:rPr>
          <w:rFonts w:ascii="inherit" w:eastAsia="Times New Roman" w:hAnsi="inherit" w:cs="Arial"/>
          <w:color w:val="2B2B2B"/>
          <w:lang w:eastAsia="pl-PL"/>
        </w:rPr>
        <w:br/>
        <w:t>8) organizowanie działalności pomocowej , instruktażowej i doradczej, grup wsparcia w różnych schorzeniach, wspomaganie rozwoju dzieci niepełnosprawnych i młodzieży, organizowanie zespołów problemowych, klubów, banków pomocy terapeutycznych, grup twórców niepełnosprawnych,</w:t>
      </w:r>
      <w:r w:rsidRPr="007B3C3E">
        <w:rPr>
          <w:rFonts w:ascii="inherit" w:eastAsia="Times New Roman" w:hAnsi="inherit" w:cs="Arial"/>
          <w:color w:val="2B2B2B"/>
          <w:lang w:eastAsia="pl-PL"/>
        </w:rPr>
        <w:br/>
        <w:t xml:space="preserve">9) organizowanie m.in.: specjalistycznych turnusów rehabilitacyjnych, prowadzenie warsztatów terapii zajęciowej, zakładów aktywności zawodowej, spółdzielni socjalnych osób niepełnosprawnych, wypożyczalni sprzętu rehabilitacyjnego i ułatwiającego życie osobom niepełnosprawnym, domów </w:t>
      </w:r>
      <w:r w:rsidRPr="007B3C3E">
        <w:rPr>
          <w:rFonts w:ascii="inherit" w:eastAsia="Times New Roman" w:hAnsi="inherit" w:cs="Arial"/>
          <w:color w:val="2B2B2B"/>
          <w:lang w:eastAsia="pl-PL"/>
        </w:rPr>
        <w:lastRenderedPageBreak/>
        <w:t>dziennego pobytu, rehabilitacji domowej, imprez okazjonalnych i integracyjnych,</w:t>
      </w:r>
      <w:r w:rsidRPr="007B3C3E">
        <w:rPr>
          <w:rFonts w:ascii="inherit" w:eastAsia="Times New Roman" w:hAnsi="inherit" w:cs="Arial"/>
          <w:color w:val="2B2B2B"/>
          <w:lang w:eastAsia="pl-PL"/>
        </w:rPr>
        <w:br/>
        <w:t>10) udzielanie pomocy materialnej i organizacyjnej oraz wsparcia psychologicznego osobom poszkodowanym w wypadkach komunikacyjnych i w czasie klęsk żywiołowych,</w:t>
      </w:r>
      <w:r w:rsidRPr="007B3C3E">
        <w:rPr>
          <w:rFonts w:ascii="inherit" w:eastAsia="Times New Roman" w:hAnsi="inherit" w:cs="Arial"/>
          <w:color w:val="2B2B2B"/>
          <w:lang w:eastAsia="pl-PL"/>
        </w:rPr>
        <w:br/>
        <w:t>11) udzielanie pomocy psychologicznej i terapeutycznej sprawcom wypadków komunikacyjnych spowodowanych pod wpływem alkoholu,</w:t>
      </w:r>
      <w:r w:rsidRPr="007B3C3E">
        <w:rPr>
          <w:rFonts w:ascii="inherit" w:eastAsia="Times New Roman" w:hAnsi="inherit" w:cs="Arial"/>
          <w:color w:val="2B2B2B"/>
          <w:lang w:eastAsia="pl-PL"/>
        </w:rPr>
        <w:br/>
        <w:t>12) rozwój i prowadzenie usług doradczych dla osób niepełnosprawnych, w tym doradztwa, szkolenia zawodowego i pośrednictwa pracy,</w:t>
      </w:r>
      <w:r w:rsidRPr="007B3C3E">
        <w:rPr>
          <w:rFonts w:ascii="inherit" w:eastAsia="Times New Roman" w:hAnsi="inherit" w:cs="Arial"/>
          <w:color w:val="2B2B2B"/>
          <w:lang w:eastAsia="pl-PL"/>
        </w:rPr>
        <w:br/>
        <w:t>13) organizowanie różnych form wypoczynku dzieci i młodzieży, w tym m.in.: kolonii, obozów, spartakiad, wycieczek, zimowisk,</w:t>
      </w:r>
      <w:r w:rsidRPr="007B3C3E">
        <w:rPr>
          <w:rFonts w:ascii="inherit" w:eastAsia="Times New Roman" w:hAnsi="inherit" w:cs="Arial"/>
          <w:color w:val="2B2B2B"/>
          <w:lang w:eastAsia="pl-PL"/>
        </w:rPr>
        <w:br/>
        <w:t>14) organizowanie zawodów sportowych, obozów i zajęć rekreacyjnych oraz wycieczek krajowych i zagranicznych, tworzenie i prowadzenie sekcji i klubów sportowych,</w:t>
      </w:r>
      <w:r w:rsidRPr="007B3C3E">
        <w:rPr>
          <w:rFonts w:ascii="inherit" w:eastAsia="Times New Roman" w:hAnsi="inherit" w:cs="Arial"/>
          <w:color w:val="2B2B2B"/>
          <w:lang w:eastAsia="pl-PL"/>
        </w:rPr>
        <w:br/>
        <w:t>15) prowadzenie zajęć edukacyjnych i szkoleniowych z zakresu celów TWK,</w:t>
      </w:r>
      <w:r w:rsidRPr="007B3C3E">
        <w:rPr>
          <w:rFonts w:ascii="inherit" w:eastAsia="Times New Roman" w:hAnsi="inherit" w:cs="Arial"/>
          <w:color w:val="2B2B2B"/>
          <w:lang w:eastAsia="pl-PL"/>
        </w:rPr>
        <w:br/>
        <w:t>16) prowadzenie ośrodków, poradni i innych placówek diagnostycznych, rehabilitacji i reedukacji dla dzieci i młodzieży niepełnosprawnej, dorosłych osób niepełnosprawnych, osób zagrożonych wykluczeniem społecznym,</w:t>
      </w:r>
      <w:r w:rsidRPr="007B3C3E">
        <w:rPr>
          <w:rFonts w:ascii="inherit" w:eastAsia="Times New Roman" w:hAnsi="inherit" w:cs="Arial"/>
          <w:color w:val="2B2B2B"/>
          <w:lang w:eastAsia="pl-PL"/>
        </w:rPr>
        <w:br/>
        <w:t>17) prowadzenie ośrodków i placówek zapewniających opiekę i pomoc osobom w podeszłym wieku i wykluczonym społecznie,</w:t>
      </w:r>
      <w:r w:rsidRPr="007B3C3E">
        <w:rPr>
          <w:rFonts w:ascii="inherit" w:eastAsia="Times New Roman" w:hAnsi="inherit" w:cs="Arial"/>
          <w:color w:val="2B2B2B"/>
          <w:lang w:eastAsia="pl-PL"/>
        </w:rPr>
        <w:br/>
        <w:t>18) organizowanie specjalistycznej pomocy osobom zagrożonym przemocą w rodzinie,</w:t>
      </w:r>
      <w:r w:rsidRPr="007B3C3E">
        <w:rPr>
          <w:rFonts w:ascii="inherit" w:eastAsia="Times New Roman" w:hAnsi="inherit" w:cs="Arial"/>
          <w:color w:val="2B2B2B"/>
          <w:lang w:eastAsia="pl-PL"/>
        </w:rPr>
        <w:br/>
        <w:t>19) organizowanie wczesnej interwencji dla dzieci zagrożonych niepełnosprawnością i dzieci niepełnosprawnych,</w:t>
      </w:r>
      <w:r w:rsidRPr="007B3C3E">
        <w:rPr>
          <w:rFonts w:ascii="inherit" w:eastAsia="Times New Roman" w:hAnsi="inherit" w:cs="Arial"/>
          <w:color w:val="2B2B2B"/>
          <w:lang w:eastAsia="pl-PL"/>
        </w:rPr>
        <w:br/>
        <w:t>20) współpraca w realizacji programów państwowych i społecznych dotyczących rehabilitacji i profilaktyki,</w:t>
      </w:r>
      <w:r w:rsidRPr="007B3C3E">
        <w:rPr>
          <w:rFonts w:ascii="inherit" w:eastAsia="Times New Roman" w:hAnsi="inherit" w:cs="Arial"/>
          <w:color w:val="2B2B2B"/>
          <w:lang w:eastAsia="pl-PL"/>
        </w:rPr>
        <w:br/>
        <w:t>21) prowadzenie kształcenia specjalnego obejmującego dzieci i młodzież wymagającą specjalnej organizacji nauki i metod pracy. Kształcenie to może być prowadzone w formie wczesnego wspomagania rozwoju dziecka, przedszkola specjalnego, szkoły specjalnej, Specjalnego Ośrodka Szkolno – Wychowawczego, szkoły integracyjnej, szkoły z oddziałami integracyjnymi,</w:t>
      </w:r>
      <w:r w:rsidRPr="007B3C3E">
        <w:rPr>
          <w:rFonts w:ascii="inherit" w:eastAsia="Times New Roman" w:hAnsi="inherit" w:cs="Arial"/>
          <w:color w:val="2B2B2B"/>
          <w:lang w:eastAsia="pl-PL"/>
        </w:rPr>
        <w:br/>
        <w:t>22) prowadzenie poradni psychologiczno – pedagogicznej.</w:t>
      </w:r>
      <w:r w:rsidRPr="007B3C3E">
        <w:rPr>
          <w:rFonts w:ascii="inherit" w:eastAsia="Times New Roman" w:hAnsi="inherit" w:cs="Arial"/>
          <w:color w:val="2B2B2B"/>
          <w:lang w:eastAsia="pl-PL"/>
        </w:rPr>
        <w:br/>
        <w:t>2. Działalność opisana w ust. 1 pkt. 2, 5, 9 – 12, 14-20 TWK może prowadzić odpłatnie.</w:t>
      </w:r>
      <w:r w:rsidRPr="007B3C3E">
        <w:rPr>
          <w:rFonts w:ascii="inherit" w:eastAsia="Times New Roman" w:hAnsi="inherit" w:cs="Arial"/>
          <w:color w:val="2B2B2B"/>
          <w:lang w:eastAsia="pl-PL"/>
        </w:rPr>
        <w:br/>
        <w:t>2.1 Działalność organizacji nie może być prowadzona wyłącznie na rzecz członków stowarzyszenia.</w:t>
      </w:r>
      <w:r w:rsidRPr="007B3C3E">
        <w:rPr>
          <w:rFonts w:ascii="inherit" w:eastAsia="Times New Roman" w:hAnsi="inherit" w:cs="Arial"/>
          <w:color w:val="2B2B2B"/>
          <w:lang w:eastAsia="pl-PL"/>
        </w:rPr>
        <w:br/>
        <w:t>3. Dochód z odpłatnej działalności opisanej w ust. 2 może być przeznaczony wyłącznie na realizację celów statutowych TWK.</w:t>
      </w:r>
      <w:r w:rsidRPr="007B3C3E">
        <w:rPr>
          <w:rFonts w:ascii="inherit" w:eastAsia="Times New Roman" w:hAnsi="inherit" w:cs="Arial"/>
          <w:color w:val="2B2B2B"/>
          <w:lang w:eastAsia="pl-PL"/>
        </w:rPr>
        <w:br/>
        <w:t>4. TWK może prowadzić działalność gospodarczą wyłącznie jako dodatkową w stosunku do działalności pożytku publicznego</w:t>
      </w:r>
      <w:r w:rsidRPr="007B3C3E">
        <w:rPr>
          <w:rFonts w:ascii="inherit" w:eastAsia="Times New Roman" w:hAnsi="inherit" w:cs="Arial"/>
          <w:color w:val="2B2B2B"/>
          <w:lang w:eastAsia="pl-PL"/>
        </w:rPr>
        <w:br/>
        <w:t>5. Nadwyżkę przychodów nad kosztami TWK przeznacza na działalność pożytku publicznego na rzecz ogółu społeczności lub określonej grupy podmiotów, pod warunkiem, że grupa ta jest wyodrębniona ze względu na szczególnie trudną sytuację życiową lub materialną w stosunku do społeczeństwa.</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ROZDZIAŁ III. CZŁONKOWIE, ICH PRAWA I OBOWIĄZKI</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12</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lastRenderedPageBreak/>
        <w:t>1. Członkowie TWK dzielą się na:</w:t>
      </w:r>
      <w:r w:rsidRPr="007B3C3E">
        <w:rPr>
          <w:rFonts w:ascii="inherit" w:eastAsia="Times New Roman" w:hAnsi="inherit" w:cs="Arial"/>
          <w:color w:val="2B2B2B"/>
          <w:lang w:eastAsia="pl-PL"/>
        </w:rPr>
        <w:br/>
        <w:t>1) zwyczajnych,</w:t>
      </w:r>
      <w:r w:rsidRPr="007B3C3E">
        <w:rPr>
          <w:rFonts w:ascii="inherit" w:eastAsia="Times New Roman" w:hAnsi="inherit" w:cs="Arial"/>
          <w:color w:val="2B2B2B"/>
          <w:lang w:eastAsia="pl-PL"/>
        </w:rPr>
        <w:br/>
        <w:t>2) wspierających,</w:t>
      </w:r>
      <w:r w:rsidRPr="007B3C3E">
        <w:rPr>
          <w:rFonts w:ascii="inherit" w:eastAsia="Times New Roman" w:hAnsi="inherit" w:cs="Arial"/>
          <w:color w:val="2B2B2B"/>
          <w:lang w:eastAsia="pl-PL"/>
        </w:rPr>
        <w:br/>
        <w:t>3) honorowych.</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13</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Członkiem zwyczajnym może być osoba fizyczna posiadająca zdolność do czynności prawnych i nie pozbawiona praw publicznych.</w:t>
      </w:r>
      <w:r w:rsidRPr="007B3C3E">
        <w:rPr>
          <w:rFonts w:ascii="inherit" w:eastAsia="Times New Roman" w:hAnsi="inherit" w:cs="Arial"/>
          <w:color w:val="2B2B2B"/>
          <w:lang w:eastAsia="pl-PL"/>
        </w:rPr>
        <w:br/>
        <w:t>2. Cudzoziemcy bez względu na miejsce zamieszkania, mogą być członkami Stowarzyszenia zgodnie z przepisami obowiązującymi obywateli polskich.</w:t>
      </w:r>
      <w:r w:rsidRPr="007B3C3E">
        <w:rPr>
          <w:rFonts w:ascii="inherit" w:eastAsia="Times New Roman" w:hAnsi="inherit" w:cs="Arial"/>
          <w:color w:val="2B2B2B"/>
          <w:lang w:eastAsia="pl-PL"/>
        </w:rPr>
        <w:br/>
        <w:t>3. Warunkiem przyjęcia w poczet członków TWK jest złożenie pisemnej deklaracji członkowskiej i przyjęcie uchwałą właściwego Zarządu Oddziału TWK</w:t>
      </w:r>
      <w:r w:rsidRPr="007B3C3E">
        <w:rPr>
          <w:rFonts w:ascii="inherit" w:eastAsia="Times New Roman" w:hAnsi="inherit" w:cs="Arial"/>
          <w:color w:val="2B2B2B"/>
          <w:lang w:eastAsia="pl-PL"/>
        </w:rPr>
        <w:br/>
        <w:t>4. Osoby prawne mogą być członkami wspierającymi Stowarzyszenia.</w:t>
      </w:r>
      <w:r w:rsidRPr="007B3C3E">
        <w:rPr>
          <w:rFonts w:ascii="inherit" w:eastAsia="Times New Roman" w:hAnsi="inherit" w:cs="Arial"/>
          <w:color w:val="2B2B2B"/>
          <w:lang w:eastAsia="pl-PL"/>
        </w:rPr>
        <w:br/>
        <w:t>5. Małoletni do lat 16 może być członkiem TWK za zgodą przedstawicieli ustawowych i opiekunów prawnych bez prawa udziału w głosowaniu na walnych zebraniach członków oraz korzystania z czynnego i biernego prawa wyborczego do władz Stowarzyszenia.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14</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Członkiem wspierającym może być osoba fizyczna lub prawna, która będzie udzielać pomocy w dowolnej formie, pod warunkiem przestrzegania Statutu TWK.</w:t>
      </w:r>
      <w:r w:rsidRPr="007B3C3E">
        <w:rPr>
          <w:rFonts w:ascii="inherit" w:eastAsia="Times New Roman" w:hAnsi="inherit" w:cs="Arial"/>
          <w:color w:val="2B2B2B"/>
          <w:lang w:eastAsia="pl-PL"/>
        </w:rPr>
        <w:br/>
        <w:t>2. Członek wspierający jest obowiązany do popierania działalności TWK.</w:t>
      </w:r>
      <w:r w:rsidRPr="007B3C3E">
        <w:rPr>
          <w:rFonts w:ascii="inherit" w:eastAsia="Times New Roman" w:hAnsi="inherit" w:cs="Arial"/>
          <w:color w:val="2B2B2B"/>
          <w:lang w:eastAsia="pl-PL"/>
        </w:rPr>
        <w:br/>
        <w:t>3. Członka wspierającego przyjmuje Zarząd Oddziału.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15</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Członkiem honorowym może być osoba fizyczna szczególnie zasłużona w realizacji celów TWK.</w:t>
      </w:r>
      <w:r w:rsidRPr="007B3C3E">
        <w:rPr>
          <w:rFonts w:ascii="inherit" w:eastAsia="Times New Roman" w:hAnsi="inherit" w:cs="Arial"/>
          <w:color w:val="2B2B2B"/>
          <w:lang w:eastAsia="pl-PL"/>
        </w:rPr>
        <w:br/>
        <w:t>2. Godność członka honorowego nadaje Zjazd Krajowy na wniosek Zarządu Głównego.</w:t>
      </w:r>
      <w:r w:rsidRPr="007B3C3E">
        <w:rPr>
          <w:rFonts w:ascii="inherit" w:eastAsia="Times New Roman" w:hAnsi="inherit" w:cs="Arial"/>
          <w:color w:val="2B2B2B"/>
          <w:lang w:eastAsia="pl-PL"/>
        </w:rPr>
        <w:br/>
        <w:t>3. Honorowy członek nie ma obowiązku opłacania składek.</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16</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Członek zwyczajny – z zastrzeżeniem § 13 ust.5 – ma prawo:</w:t>
      </w:r>
      <w:r w:rsidRPr="007B3C3E">
        <w:rPr>
          <w:rFonts w:ascii="inherit" w:eastAsia="Times New Roman" w:hAnsi="inherit" w:cs="Arial"/>
          <w:color w:val="2B2B2B"/>
          <w:lang w:eastAsia="pl-PL"/>
        </w:rPr>
        <w:br/>
        <w:t>1) brać udział z głosem stanowiącym w zebraniach TWK,</w:t>
      </w:r>
      <w:r w:rsidRPr="007B3C3E">
        <w:rPr>
          <w:rFonts w:ascii="inherit" w:eastAsia="Times New Roman" w:hAnsi="inherit" w:cs="Arial"/>
          <w:color w:val="2B2B2B"/>
          <w:lang w:eastAsia="pl-PL"/>
        </w:rPr>
        <w:br/>
        <w:t>2) wybierać i być wybieranym do władz TWK,</w:t>
      </w:r>
      <w:r w:rsidRPr="007B3C3E">
        <w:rPr>
          <w:rFonts w:ascii="inherit" w:eastAsia="Times New Roman" w:hAnsi="inherit" w:cs="Arial"/>
          <w:color w:val="2B2B2B"/>
          <w:lang w:eastAsia="pl-PL"/>
        </w:rPr>
        <w:br/>
        <w:t>3) zgłaszać wnioski dotyczące działalności TWK,</w:t>
      </w:r>
      <w:r w:rsidRPr="007B3C3E">
        <w:rPr>
          <w:rFonts w:ascii="inherit" w:eastAsia="Times New Roman" w:hAnsi="inherit" w:cs="Arial"/>
          <w:color w:val="2B2B2B"/>
          <w:lang w:eastAsia="pl-PL"/>
        </w:rPr>
        <w:br/>
        <w:t>4) korzystać w działalności z pomocy pracowników TWK i urządzeń technicznych na zasadach określonych przez właściwy Zarząd, pod warunkiem że nie narusza to zasad określonych w § 57 pkt.3,</w:t>
      </w:r>
      <w:r w:rsidRPr="007B3C3E">
        <w:rPr>
          <w:rFonts w:ascii="inherit" w:eastAsia="Times New Roman" w:hAnsi="inherit" w:cs="Arial"/>
          <w:color w:val="2B2B2B"/>
          <w:lang w:eastAsia="pl-PL"/>
        </w:rPr>
        <w:br/>
        <w:t>5) nosić odznakę TWK.</w:t>
      </w:r>
      <w:r w:rsidRPr="007B3C3E">
        <w:rPr>
          <w:rFonts w:ascii="inherit" w:eastAsia="Times New Roman" w:hAnsi="inherit" w:cs="Arial"/>
          <w:color w:val="2B2B2B"/>
          <w:lang w:eastAsia="pl-PL"/>
        </w:rPr>
        <w:br/>
        <w:t>2. Członek wspierający ma prawo:</w:t>
      </w:r>
      <w:r w:rsidRPr="007B3C3E">
        <w:rPr>
          <w:rFonts w:ascii="inherit" w:eastAsia="Times New Roman" w:hAnsi="inherit" w:cs="Arial"/>
          <w:color w:val="2B2B2B"/>
          <w:lang w:eastAsia="pl-PL"/>
        </w:rPr>
        <w:br/>
        <w:t xml:space="preserve">1) brać udział osobiście, a w przypadku osoby prawnej przez upoważnionego przedstawiciela w </w:t>
      </w:r>
      <w:r w:rsidRPr="007B3C3E">
        <w:rPr>
          <w:rFonts w:ascii="inherit" w:eastAsia="Times New Roman" w:hAnsi="inherit" w:cs="Arial"/>
          <w:color w:val="2B2B2B"/>
          <w:lang w:eastAsia="pl-PL"/>
        </w:rPr>
        <w:lastRenderedPageBreak/>
        <w:t>zebraniach TWK z głosem doradczym,</w:t>
      </w:r>
      <w:r w:rsidRPr="007B3C3E">
        <w:rPr>
          <w:rFonts w:ascii="inherit" w:eastAsia="Times New Roman" w:hAnsi="inherit" w:cs="Arial"/>
          <w:color w:val="2B2B2B"/>
          <w:lang w:eastAsia="pl-PL"/>
        </w:rPr>
        <w:br/>
        <w:t>2) zgłaszać wnioski dotyczące działalności TWK.</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17</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Członek zwyczajny jest obowiązany:</w:t>
      </w:r>
      <w:r w:rsidRPr="007B3C3E">
        <w:rPr>
          <w:rFonts w:ascii="inherit" w:eastAsia="Times New Roman" w:hAnsi="inherit" w:cs="Arial"/>
          <w:color w:val="2B2B2B"/>
          <w:lang w:eastAsia="pl-PL"/>
        </w:rPr>
        <w:br/>
        <w:t>1) przestrzegać postanowień statutu, regulaminów i uchwał władz TWK,</w:t>
      </w:r>
      <w:r w:rsidRPr="007B3C3E">
        <w:rPr>
          <w:rFonts w:ascii="inherit" w:eastAsia="Times New Roman" w:hAnsi="inherit" w:cs="Arial"/>
          <w:color w:val="2B2B2B"/>
          <w:lang w:eastAsia="pl-PL"/>
        </w:rPr>
        <w:br/>
        <w:t>2) aktywnie uczestniczyć w pracach TWK,</w:t>
      </w:r>
      <w:r w:rsidRPr="007B3C3E">
        <w:rPr>
          <w:rFonts w:ascii="inherit" w:eastAsia="Times New Roman" w:hAnsi="inherit" w:cs="Arial"/>
          <w:color w:val="2B2B2B"/>
          <w:lang w:eastAsia="pl-PL"/>
        </w:rPr>
        <w:br/>
        <w:t>3) opłacać składki członkowskie w terminie i wysokości określonych przepisami wewnętrznymi.</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18</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Członkostwo w TWK ustaje w razie:</w:t>
      </w:r>
      <w:r w:rsidRPr="007B3C3E">
        <w:rPr>
          <w:rFonts w:ascii="inherit" w:eastAsia="Times New Roman" w:hAnsi="inherit" w:cs="Arial"/>
          <w:color w:val="2B2B2B"/>
          <w:lang w:eastAsia="pl-PL"/>
        </w:rPr>
        <w:br/>
        <w:t>1) pisemnej rezygnacji z członkostwa,</w:t>
      </w:r>
      <w:r w:rsidRPr="007B3C3E">
        <w:rPr>
          <w:rFonts w:ascii="inherit" w:eastAsia="Times New Roman" w:hAnsi="inherit" w:cs="Arial"/>
          <w:color w:val="2B2B2B"/>
          <w:lang w:eastAsia="pl-PL"/>
        </w:rPr>
        <w:br/>
        <w:t>2) skreślenia z listy członków na skutek zalegania w opłacaniu składek za okres dłuższy niż 18 miesięcy po uprzednim wezwaniu do ich uregulowania i podjęcia stosownej uchwały przez właściwy Zarząd,</w:t>
      </w:r>
      <w:r w:rsidRPr="007B3C3E">
        <w:rPr>
          <w:rFonts w:ascii="inherit" w:eastAsia="Times New Roman" w:hAnsi="inherit" w:cs="Arial"/>
          <w:color w:val="2B2B2B"/>
          <w:lang w:eastAsia="pl-PL"/>
        </w:rPr>
        <w:br/>
        <w:t>3) wykluczenia na zasadach określonych w dalszej części statutu,</w:t>
      </w:r>
      <w:r w:rsidRPr="007B3C3E">
        <w:rPr>
          <w:rFonts w:ascii="inherit" w:eastAsia="Times New Roman" w:hAnsi="inherit" w:cs="Arial"/>
          <w:color w:val="2B2B2B"/>
          <w:lang w:eastAsia="pl-PL"/>
        </w:rPr>
        <w:br/>
        <w:t>4) śmierci osoby fizycznej,</w:t>
      </w:r>
      <w:r w:rsidRPr="007B3C3E">
        <w:rPr>
          <w:rFonts w:ascii="inherit" w:eastAsia="Times New Roman" w:hAnsi="inherit" w:cs="Arial"/>
          <w:color w:val="2B2B2B"/>
          <w:lang w:eastAsia="pl-PL"/>
        </w:rPr>
        <w:br/>
        <w:t>5) likwidacji osoby prawnej.</w:t>
      </w:r>
      <w:r w:rsidRPr="007B3C3E">
        <w:rPr>
          <w:rFonts w:ascii="inherit" w:eastAsia="Times New Roman" w:hAnsi="inherit" w:cs="Arial"/>
          <w:color w:val="2B2B2B"/>
          <w:lang w:eastAsia="pl-PL"/>
        </w:rPr>
        <w:br/>
        <w:t>2. Członkom skreślonym z listy przysługuje prawo wniesienia odwołania do właściwego Zarządu Oddziału w ciągu 30 dni od dnia powzięcia wiadomości o skreśleniu.</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ROZDZIAŁ IV. WŁADZE NACZELNE TWK</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19</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Władzami naczelnymi TWK są:</w:t>
      </w:r>
      <w:r w:rsidRPr="007B3C3E">
        <w:rPr>
          <w:rFonts w:ascii="inherit" w:eastAsia="Times New Roman" w:hAnsi="inherit" w:cs="Arial"/>
          <w:color w:val="2B2B2B"/>
          <w:lang w:eastAsia="pl-PL"/>
        </w:rPr>
        <w:br/>
        <w:t>1) Zjazd Krajowy,</w:t>
      </w:r>
      <w:r w:rsidRPr="007B3C3E">
        <w:rPr>
          <w:rFonts w:ascii="inherit" w:eastAsia="Times New Roman" w:hAnsi="inherit" w:cs="Arial"/>
          <w:color w:val="2B2B2B"/>
          <w:lang w:eastAsia="pl-PL"/>
        </w:rPr>
        <w:br/>
        <w:t>2) Zarząd Główny,</w:t>
      </w:r>
      <w:r w:rsidRPr="007B3C3E">
        <w:rPr>
          <w:rFonts w:ascii="inherit" w:eastAsia="Times New Roman" w:hAnsi="inherit" w:cs="Arial"/>
          <w:color w:val="2B2B2B"/>
          <w:lang w:eastAsia="pl-PL"/>
        </w:rPr>
        <w:br/>
        <w:t>3) Główna Komisja Rewizyjna,</w:t>
      </w:r>
      <w:r w:rsidRPr="007B3C3E">
        <w:rPr>
          <w:rFonts w:ascii="inherit" w:eastAsia="Times New Roman" w:hAnsi="inherit" w:cs="Arial"/>
          <w:color w:val="2B2B2B"/>
          <w:lang w:eastAsia="pl-PL"/>
        </w:rPr>
        <w:br/>
        <w:t>4) Główny Sąd Koleżeński.</w:t>
      </w:r>
      <w:r w:rsidRPr="007B3C3E">
        <w:rPr>
          <w:rFonts w:ascii="inherit" w:eastAsia="Times New Roman" w:hAnsi="inherit" w:cs="Arial"/>
          <w:color w:val="2B2B2B"/>
          <w:lang w:eastAsia="pl-PL"/>
        </w:rPr>
        <w:br/>
        <w:t>2. Nie można łączyć funkcji we władzach wymienionych w ust.1 pkt. 2 – 4.</w:t>
      </w:r>
      <w:r w:rsidRPr="007B3C3E">
        <w:rPr>
          <w:rFonts w:ascii="inherit" w:eastAsia="Times New Roman" w:hAnsi="inherit" w:cs="Arial"/>
          <w:color w:val="2B2B2B"/>
          <w:lang w:eastAsia="pl-PL"/>
        </w:rPr>
        <w:br/>
        <w:t>3. Członkowie Głównej Komisji Rewizyjnej i Głównego Sądu Koleżeńskiego nie mogą pozostawać z członkami Zarządu w stosunku pokrewieństwa, powinowactwa lub podległości z tytułu zatrudnienia.</w:t>
      </w:r>
      <w:r w:rsidRPr="007B3C3E">
        <w:rPr>
          <w:rFonts w:ascii="inherit" w:eastAsia="Times New Roman" w:hAnsi="inherit" w:cs="Arial"/>
          <w:color w:val="2B2B2B"/>
          <w:lang w:eastAsia="pl-PL"/>
        </w:rPr>
        <w:br/>
        <w:t>4. Członkiem Głównej Komisji Rewizyjnej i Głównego Sądu Koleżeńskiego nie może być osoba skazana prawomocnym wyrokiem za przestępstwo z winy umyślnej.</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20</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Zasady wyboru i liczbę członków władz naczelnych wymienionych w § 19 ust.1 pkt. 2 – 4 uchwala Zjazd Krajowy.</w:t>
      </w:r>
      <w:r w:rsidRPr="007B3C3E">
        <w:rPr>
          <w:rFonts w:ascii="inherit" w:eastAsia="Times New Roman" w:hAnsi="inherit" w:cs="Arial"/>
          <w:color w:val="2B2B2B"/>
          <w:lang w:eastAsia="pl-PL"/>
        </w:rPr>
        <w:br/>
      </w:r>
      <w:r w:rsidRPr="007B3C3E">
        <w:rPr>
          <w:rFonts w:ascii="inherit" w:eastAsia="Times New Roman" w:hAnsi="inherit" w:cs="Arial"/>
          <w:color w:val="2B2B2B"/>
          <w:lang w:eastAsia="pl-PL"/>
        </w:rPr>
        <w:lastRenderedPageBreak/>
        <w:t>2. Zarząd Główny, Główna Komisja Rewizyjna i Główny Sąd Koleżeński mają prawo dokooptować nowych członków na zwolnione w okresie kadencji miejsca. Liczba członków dokooptowanych nie może przekraczać 1/3 składu pochodzącego z wyboru.</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A. ZJAZD KRAJOWY</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21</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Zjazd Krajowy jest najwyższą władzą TWK i może być zwyczajny lub nadzwyczajny.</w:t>
      </w:r>
      <w:r w:rsidRPr="007B3C3E">
        <w:rPr>
          <w:rFonts w:ascii="inherit" w:eastAsia="Times New Roman" w:hAnsi="inherit" w:cs="Arial"/>
          <w:color w:val="2B2B2B"/>
          <w:lang w:eastAsia="pl-PL"/>
        </w:rPr>
        <w:br/>
        <w:t>2. Do kompetencji Zjazdu Krajowego należy:</w:t>
      </w:r>
      <w:r w:rsidRPr="007B3C3E">
        <w:rPr>
          <w:rFonts w:ascii="inherit" w:eastAsia="Times New Roman" w:hAnsi="inherit" w:cs="Arial"/>
          <w:color w:val="2B2B2B"/>
          <w:lang w:eastAsia="pl-PL"/>
        </w:rPr>
        <w:br/>
        <w:t>1) uchwalanie regulaminu obrad Zjazdu,</w:t>
      </w:r>
      <w:r w:rsidRPr="007B3C3E">
        <w:rPr>
          <w:rFonts w:ascii="inherit" w:eastAsia="Times New Roman" w:hAnsi="inherit" w:cs="Arial"/>
          <w:color w:val="2B2B2B"/>
          <w:lang w:eastAsia="pl-PL"/>
        </w:rPr>
        <w:br/>
        <w:t>2) uchwalenie programu działania na okres kadencji,</w:t>
      </w:r>
      <w:r w:rsidRPr="007B3C3E">
        <w:rPr>
          <w:rFonts w:ascii="inherit" w:eastAsia="Times New Roman" w:hAnsi="inherit" w:cs="Arial"/>
          <w:color w:val="2B2B2B"/>
          <w:lang w:eastAsia="pl-PL"/>
        </w:rPr>
        <w:br/>
        <w:t>3) przyjmowanie sprawozdań Zarządu Głównego, Głównej Komisji Rewizyjnej i Głównego Sądu Koleżeńskiego,</w:t>
      </w:r>
      <w:r w:rsidRPr="007B3C3E">
        <w:rPr>
          <w:rFonts w:ascii="inherit" w:eastAsia="Times New Roman" w:hAnsi="inherit" w:cs="Arial"/>
          <w:color w:val="2B2B2B"/>
          <w:lang w:eastAsia="pl-PL"/>
        </w:rPr>
        <w:br/>
        <w:t>4) udzielanie absolutorium Zarządowi Głównemu,</w:t>
      </w:r>
      <w:r w:rsidRPr="007B3C3E">
        <w:rPr>
          <w:rFonts w:ascii="inherit" w:eastAsia="Times New Roman" w:hAnsi="inherit" w:cs="Arial"/>
          <w:color w:val="2B2B2B"/>
          <w:lang w:eastAsia="pl-PL"/>
        </w:rPr>
        <w:br/>
        <w:t>5) wybór Zarządu Głównego, Głównej Komisji Rewizyjnej i Głównego Sądu Koleżeńskiego,</w:t>
      </w:r>
      <w:r w:rsidRPr="007B3C3E">
        <w:rPr>
          <w:rFonts w:ascii="inherit" w:eastAsia="Times New Roman" w:hAnsi="inherit" w:cs="Arial"/>
          <w:color w:val="2B2B2B"/>
          <w:lang w:eastAsia="pl-PL"/>
        </w:rPr>
        <w:br/>
        <w:t>6) rozpatrywanie wniosków wniesionych przez delegatów i władze naczelne TWK,</w:t>
      </w:r>
      <w:r w:rsidRPr="007B3C3E">
        <w:rPr>
          <w:rFonts w:ascii="inherit" w:eastAsia="Times New Roman" w:hAnsi="inherit" w:cs="Arial"/>
          <w:color w:val="2B2B2B"/>
          <w:lang w:eastAsia="pl-PL"/>
        </w:rPr>
        <w:br/>
        <w:t>7) nadawanie godności członka honorowego,</w:t>
      </w:r>
      <w:r w:rsidRPr="007B3C3E">
        <w:rPr>
          <w:rFonts w:ascii="inherit" w:eastAsia="Times New Roman" w:hAnsi="inherit" w:cs="Arial"/>
          <w:color w:val="2B2B2B"/>
          <w:lang w:eastAsia="pl-PL"/>
        </w:rPr>
        <w:br/>
        <w:t>8) uchwalanie zmian w statucie,</w:t>
      </w:r>
      <w:r w:rsidRPr="007B3C3E">
        <w:rPr>
          <w:rFonts w:ascii="inherit" w:eastAsia="Times New Roman" w:hAnsi="inherit" w:cs="Arial"/>
          <w:color w:val="2B2B2B"/>
          <w:lang w:eastAsia="pl-PL"/>
        </w:rPr>
        <w:br/>
        <w:t>9) podejmowanie uchwał o rozwiązaniu TWK i przeznaczeniu jego majątku,</w:t>
      </w:r>
      <w:r w:rsidRPr="007B3C3E">
        <w:rPr>
          <w:rFonts w:ascii="inherit" w:eastAsia="Times New Roman" w:hAnsi="inherit" w:cs="Arial"/>
          <w:color w:val="2B2B2B"/>
          <w:lang w:eastAsia="pl-PL"/>
        </w:rPr>
        <w:br/>
        <w:t>10) podejmowanie uchwał w innych sprawach wymagających decyzji Zjazdu Krajowego, w tym rozpatrywanie indywidualnych odwołań o wykluczeniu dla których organem właściwym był Główny Sąd Koleżeński.</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22</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W Zjeździe Krajowym biorą udział:</w:t>
      </w:r>
      <w:r w:rsidRPr="007B3C3E">
        <w:rPr>
          <w:rFonts w:ascii="inherit" w:eastAsia="Times New Roman" w:hAnsi="inherit" w:cs="Arial"/>
          <w:color w:val="2B2B2B"/>
          <w:lang w:eastAsia="pl-PL"/>
        </w:rPr>
        <w:br/>
        <w:t>1) z głosem decydującym – delegaci wybrani przez Walne Zebrania Oddziałów 1 (jeden) delegat reprezentuje 100 członków zwyczajnych Towarzystwa. Każde rozpoczęte 100 członków upoważnia do wyboru kolejnego delegata, według klucza wyborczego ustalonego przez Zarząd Główny, na okres czteroletniej kadencji.</w:t>
      </w:r>
      <w:r w:rsidRPr="007B3C3E">
        <w:rPr>
          <w:rFonts w:ascii="inherit" w:eastAsia="Times New Roman" w:hAnsi="inherit" w:cs="Arial"/>
          <w:color w:val="2B2B2B"/>
          <w:lang w:eastAsia="pl-PL"/>
        </w:rPr>
        <w:br/>
        <w:t>2) z głosem doradczym – członkowie ustępujących władz naczelnych, jeśli nie są delegatami, członkowie wspierający oraz członkowie honorowi i zaproszeni goście.</w:t>
      </w:r>
      <w:r w:rsidRPr="007B3C3E">
        <w:rPr>
          <w:rFonts w:ascii="inherit" w:eastAsia="Times New Roman" w:hAnsi="inherit" w:cs="Arial"/>
          <w:color w:val="2B2B2B"/>
          <w:lang w:eastAsia="pl-PL"/>
        </w:rPr>
        <w:br/>
        <w:t>2. Zwyczajny Zjazd Krajowy zwoływany jest przez Zarząd Główny raz na 4 lata.</w:t>
      </w:r>
      <w:r w:rsidRPr="007B3C3E">
        <w:rPr>
          <w:rFonts w:ascii="inherit" w:eastAsia="Times New Roman" w:hAnsi="inherit" w:cs="Arial"/>
          <w:color w:val="2B2B2B"/>
          <w:lang w:eastAsia="pl-PL"/>
        </w:rPr>
        <w:br/>
        <w:t>3. O terminie, miejscu i porządku obrad Zjazdu Krajowego Zarząd Główny zawiadamia delegatów co najmniej na 14 dni przed terminem Zjazdu.</w:t>
      </w:r>
      <w:r w:rsidRPr="007B3C3E">
        <w:rPr>
          <w:rFonts w:ascii="inherit" w:eastAsia="Times New Roman" w:hAnsi="inherit" w:cs="Arial"/>
          <w:color w:val="2B2B2B"/>
          <w:lang w:eastAsia="pl-PL"/>
        </w:rPr>
        <w:br/>
        <w:t>4. Zjazd Krajowy obraduje na podstawie każdorazowo uchwalonego przez siebie regulaminu obrad, którego projekt przedstawia Zarząd Główny.</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23</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lastRenderedPageBreak/>
        <w:t>1. Nadzwyczajny Zjazd Krajowy jest zwoływany:</w:t>
      </w:r>
      <w:r w:rsidRPr="007B3C3E">
        <w:rPr>
          <w:rFonts w:ascii="inherit" w:eastAsia="Times New Roman" w:hAnsi="inherit" w:cs="Arial"/>
          <w:color w:val="2B2B2B"/>
          <w:lang w:eastAsia="pl-PL"/>
        </w:rPr>
        <w:br/>
        <w:t>1) z inicjatywy Zarządu Głównego,</w:t>
      </w:r>
      <w:r w:rsidRPr="007B3C3E">
        <w:rPr>
          <w:rFonts w:ascii="inherit" w:eastAsia="Times New Roman" w:hAnsi="inherit" w:cs="Arial"/>
          <w:color w:val="2B2B2B"/>
          <w:lang w:eastAsia="pl-PL"/>
        </w:rPr>
        <w:br/>
        <w:t>2) na żądanie Głównej Komisji Rewizyjnej,</w:t>
      </w:r>
      <w:r w:rsidRPr="007B3C3E">
        <w:rPr>
          <w:rFonts w:ascii="inherit" w:eastAsia="Times New Roman" w:hAnsi="inherit" w:cs="Arial"/>
          <w:color w:val="2B2B2B"/>
          <w:lang w:eastAsia="pl-PL"/>
        </w:rPr>
        <w:br/>
        <w:t>3) na pisemny wniosek Zarządu co najmniej 1/3 ogólnej liczby Oddziałów.</w:t>
      </w:r>
      <w:r w:rsidRPr="007B3C3E">
        <w:rPr>
          <w:rFonts w:ascii="inherit" w:eastAsia="Times New Roman" w:hAnsi="inherit" w:cs="Arial"/>
          <w:color w:val="2B2B2B"/>
          <w:lang w:eastAsia="pl-PL"/>
        </w:rPr>
        <w:br/>
        <w:t>2. Zarząd Główny zwołuje Nadzwyczajny Zjazd Krajowy w terminie określonym przez wnioskodawcę, nie wcześniej niż 30 dni od daty złożenia żądania lub wniosku. Zjazd obraduje nad sprawami, dla których został zwołany.</w:t>
      </w:r>
      <w:r w:rsidRPr="007B3C3E">
        <w:rPr>
          <w:rFonts w:ascii="inherit" w:eastAsia="Times New Roman" w:hAnsi="inherit" w:cs="Arial"/>
          <w:color w:val="2B2B2B"/>
          <w:lang w:eastAsia="pl-PL"/>
        </w:rPr>
        <w:br/>
        <w:t>3. W Nadzwyczajnym Zjeździe Krajowym biorą udział delegaci wybrani na ostatni Zjazd Krajowy oraz członkowie władz naczelnych z zastrzeżeniem § 38 ust.2 pkt. 8.</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B. ZARZĄD GŁÓWNY</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24</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Zarząd Główny kieruje działalnością Towarzystwa i odpowiada za swą pracę przed Zjazdem.</w:t>
      </w:r>
      <w:r w:rsidRPr="007B3C3E">
        <w:rPr>
          <w:rFonts w:ascii="inherit" w:eastAsia="Times New Roman" w:hAnsi="inherit" w:cs="Arial"/>
          <w:color w:val="2B2B2B"/>
          <w:lang w:eastAsia="pl-PL"/>
        </w:rPr>
        <w:br/>
        <w:t>1.1. Członkowie Zarządu nie byli skazani prawomocnym wyrokiem za przestępstwo umyślne ścigane z oskarżenia publicznego lub przestępstwo skarbowe.</w:t>
      </w:r>
      <w:r w:rsidRPr="007B3C3E">
        <w:rPr>
          <w:rFonts w:ascii="inherit" w:eastAsia="Times New Roman" w:hAnsi="inherit" w:cs="Arial"/>
          <w:color w:val="2B2B2B"/>
          <w:lang w:eastAsia="pl-PL"/>
        </w:rPr>
        <w:br/>
        <w:t>2. Do kompetencji Zarządu Głównego należy:</w:t>
      </w:r>
      <w:r w:rsidRPr="007B3C3E">
        <w:rPr>
          <w:rFonts w:ascii="inherit" w:eastAsia="Times New Roman" w:hAnsi="inherit" w:cs="Arial"/>
          <w:color w:val="2B2B2B"/>
          <w:lang w:eastAsia="pl-PL"/>
        </w:rPr>
        <w:br/>
        <w:t>1) Nadzorowanie wykonywania uchwał Zjazdu Krajowego i swoich własnych,</w:t>
      </w:r>
      <w:r w:rsidRPr="007B3C3E">
        <w:rPr>
          <w:rFonts w:ascii="inherit" w:eastAsia="Times New Roman" w:hAnsi="inherit" w:cs="Arial"/>
          <w:color w:val="2B2B2B"/>
          <w:lang w:eastAsia="pl-PL"/>
        </w:rPr>
        <w:br/>
        <w:t>2) Uchwalanie planów działalności i budżetu Zarządu Głównego i zatwierdzanie sprawozdań z ich wykonania,</w:t>
      </w:r>
      <w:r w:rsidRPr="007B3C3E">
        <w:rPr>
          <w:rFonts w:ascii="inherit" w:eastAsia="Times New Roman" w:hAnsi="inherit" w:cs="Arial"/>
          <w:color w:val="2B2B2B"/>
          <w:lang w:eastAsia="pl-PL"/>
        </w:rPr>
        <w:br/>
        <w:t>3) Reprezentowanie TWK na zewnątrz i działanie w jego imieniu,</w:t>
      </w:r>
      <w:r w:rsidRPr="007B3C3E">
        <w:rPr>
          <w:rFonts w:ascii="inherit" w:eastAsia="Times New Roman" w:hAnsi="inherit" w:cs="Arial"/>
          <w:color w:val="2B2B2B"/>
          <w:lang w:eastAsia="pl-PL"/>
        </w:rPr>
        <w:br/>
        <w:t>4) Powoływanie Komisji, Sekcji, Zespołów Problemowych jako organów pomocniczych Zarządu Głównego oraz uchwalanie ich regulaminów,</w:t>
      </w:r>
      <w:r w:rsidRPr="007B3C3E">
        <w:rPr>
          <w:rFonts w:ascii="inherit" w:eastAsia="Times New Roman" w:hAnsi="inherit" w:cs="Arial"/>
          <w:color w:val="2B2B2B"/>
          <w:lang w:eastAsia="pl-PL"/>
        </w:rPr>
        <w:br/>
        <w:t>5) Zwoływanie Zjazdów Krajowych i ustalanie zasad wyboru delegatów na Zjazd,</w:t>
      </w:r>
      <w:r w:rsidRPr="007B3C3E">
        <w:rPr>
          <w:rFonts w:ascii="inherit" w:eastAsia="Times New Roman" w:hAnsi="inherit" w:cs="Arial"/>
          <w:color w:val="2B2B2B"/>
          <w:lang w:eastAsia="pl-PL"/>
        </w:rPr>
        <w:br/>
        <w:t>6) Ustalanie wysokości składki członkowskiej,</w:t>
      </w:r>
      <w:r w:rsidRPr="007B3C3E">
        <w:rPr>
          <w:rFonts w:ascii="inherit" w:eastAsia="Times New Roman" w:hAnsi="inherit" w:cs="Arial"/>
          <w:color w:val="2B2B2B"/>
          <w:lang w:eastAsia="pl-PL"/>
        </w:rPr>
        <w:br/>
        <w:t>7) Decydowanie o przynależności TWK do krajowych i międzynarodowych organizacji,</w:t>
      </w:r>
      <w:r w:rsidRPr="007B3C3E">
        <w:rPr>
          <w:rFonts w:ascii="inherit" w:eastAsia="Times New Roman" w:hAnsi="inherit" w:cs="Arial"/>
          <w:color w:val="2B2B2B"/>
          <w:lang w:eastAsia="pl-PL"/>
        </w:rPr>
        <w:br/>
        <w:t>8) Wnioskowanie do Zjazdu Krajowego o nadawanie godności Członka Honorowego,</w:t>
      </w:r>
      <w:r w:rsidRPr="007B3C3E">
        <w:rPr>
          <w:rFonts w:ascii="inherit" w:eastAsia="Times New Roman" w:hAnsi="inherit" w:cs="Arial"/>
          <w:color w:val="2B2B2B"/>
          <w:lang w:eastAsia="pl-PL"/>
        </w:rPr>
        <w:br/>
        <w:t>9) Przyznawanie odznaczeń TWK oraz wnioskowanie o nadanie odznaczeń państwowych i resortowych a także przyznawanie nagród,</w:t>
      </w:r>
      <w:r w:rsidRPr="007B3C3E">
        <w:rPr>
          <w:rFonts w:ascii="inherit" w:eastAsia="Times New Roman" w:hAnsi="inherit" w:cs="Arial"/>
          <w:color w:val="2B2B2B"/>
          <w:lang w:eastAsia="pl-PL"/>
        </w:rPr>
        <w:br/>
        <w:t>10) Powoływanie jednostek organizacyjnych , dla których Zarząd Główny jest organem założycielskim oraz okresowa ocena ich działalności,</w:t>
      </w:r>
      <w:r w:rsidRPr="007B3C3E">
        <w:rPr>
          <w:rFonts w:ascii="inherit" w:eastAsia="Times New Roman" w:hAnsi="inherit" w:cs="Arial"/>
          <w:color w:val="2B2B2B"/>
          <w:lang w:eastAsia="pl-PL"/>
        </w:rPr>
        <w:br/>
        <w:t>11) Podejmowanie decyzji w sprawach przekraczających zwykły Zarząd w tym zaciąganie kredytów i pożyczek oraz nabywanie i zbywanie nieruchomości,</w:t>
      </w:r>
      <w:r w:rsidRPr="007B3C3E">
        <w:rPr>
          <w:rFonts w:ascii="inherit" w:eastAsia="Times New Roman" w:hAnsi="inherit" w:cs="Arial"/>
          <w:color w:val="2B2B2B"/>
          <w:lang w:eastAsia="pl-PL"/>
        </w:rPr>
        <w:br/>
        <w:t>12) Zatwierdzanie projektu podziału ewentualnych środków wypracowanych przez jednostki organizacyjne Zarządu Głównego na cele statutowe,</w:t>
      </w:r>
      <w:r w:rsidRPr="007B3C3E">
        <w:rPr>
          <w:rFonts w:ascii="inherit" w:eastAsia="Times New Roman" w:hAnsi="inherit" w:cs="Arial"/>
          <w:color w:val="2B2B2B"/>
          <w:lang w:eastAsia="pl-PL"/>
        </w:rPr>
        <w:br/>
        <w:t>13) Zlecanie Oddziałom realizacji zadań i programów finansowanych ze środków budżetowych i unijnych.</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25</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lastRenderedPageBreak/>
        <w:t>1. Zarząd Główny składa się z 9 – 15 członków.</w:t>
      </w:r>
      <w:r w:rsidRPr="007B3C3E">
        <w:rPr>
          <w:rFonts w:ascii="inherit" w:eastAsia="Times New Roman" w:hAnsi="inherit" w:cs="Arial"/>
          <w:color w:val="2B2B2B"/>
          <w:lang w:eastAsia="pl-PL"/>
        </w:rPr>
        <w:br/>
        <w:t>2. Zarząd Główny wybiera ze swego składu Prezesa, 2 wiceprezesów, sekretarza i skarbnika. Do reprezentowania i zaciągania zobowiązań TWK upoważniony jest Prezes jednoosobowo, a w razie jego nieobecności łącznie jeden wiceprezesów wraz z członkiem zarządu. Do ważności oświadczeń w zakresie praw i obowiązków majątkowych przekraczających zwykły Zarząd oraz udzielania pełnomocnictw upoważniony jest Prezes jednoosobowo, a w razie jego nieobecności łącznie dwóch wiceprezesów.</w:t>
      </w:r>
      <w:r w:rsidRPr="007B3C3E">
        <w:rPr>
          <w:rFonts w:ascii="inherit" w:eastAsia="Times New Roman" w:hAnsi="inherit" w:cs="Arial"/>
          <w:color w:val="2B2B2B"/>
          <w:lang w:eastAsia="pl-PL"/>
        </w:rPr>
        <w:br/>
        <w:t>3. Do kompetencji Prezesa Zarządu Głównego należy:</w:t>
      </w:r>
      <w:r w:rsidRPr="007B3C3E">
        <w:rPr>
          <w:rFonts w:ascii="inherit" w:eastAsia="Times New Roman" w:hAnsi="inherit" w:cs="Arial"/>
          <w:color w:val="2B2B2B"/>
          <w:lang w:eastAsia="pl-PL"/>
        </w:rPr>
        <w:br/>
        <w:t>1) wykonywanie uchwał Zjazdu Krajowego i Zarządu Głównego TWK,</w:t>
      </w:r>
      <w:r w:rsidRPr="007B3C3E">
        <w:rPr>
          <w:rFonts w:ascii="inherit" w:eastAsia="Times New Roman" w:hAnsi="inherit" w:cs="Arial"/>
          <w:color w:val="2B2B2B"/>
          <w:lang w:eastAsia="pl-PL"/>
        </w:rPr>
        <w:br/>
        <w:t>2) przygotowywanie projektów planów działalności i projektu budżetu Zarządu Głównego,</w:t>
      </w:r>
      <w:r w:rsidRPr="007B3C3E">
        <w:rPr>
          <w:rFonts w:ascii="inherit" w:eastAsia="Times New Roman" w:hAnsi="inherit" w:cs="Arial"/>
          <w:color w:val="2B2B2B"/>
          <w:lang w:eastAsia="pl-PL"/>
        </w:rPr>
        <w:br/>
        <w:t>3) składanie Zarządowi Głównemu sprawozdań z wykonania planów działalności i budżetu Zarządu Głównego,</w:t>
      </w:r>
      <w:r w:rsidRPr="007B3C3E">
        <w:rPr>
          <w:rFonts w:ascii="inherit" w:eastAsia="Times New Roman" w:hAnsi="inherit" w:cs="Arial"/>
          <w:color w:val="2B2B2B"/>
          <w:lang w:eastAsia="pl-PL"/>
        </w:rPr>
        <w:br/>
        <w:t>4) reprezentowanie TWK na zewnątrz i działanie w jego imieniu,</w:t>
      </w:r>
      <w:r w:rsidRPr="007B3C3E">
        <w:rPr>
          <w:rFonts w:ascii="inherit" w:eastAsia="Times New Roman" w:hAnsi="inherit" w:cs="Arial"/>
          <w:color w:val="2B2B2B"/>
          <w:lang w:eastAsia="pl-PL"/>
        </w:rPr>
        <w:br/>
        <w:t>5) okresowa ocena działalności Oddziałów oraz sekcji, komisji i zespołów problemowych Zarządu Głównego,</w:t>
      </w:r>
      <w:r w:rsidRPr="007B3C3E">
        <w:rPr>
          <w:rFonts w:ascii="inherit" w:eastAsia="Times New Roman" w:hAnsi="inherit" w:cs="Arial"/>
          <w:color w:val="2B2B2B"/>
          <w:lang w:eastAsia="pl-PL"/>
        </w:rPr>
        <w:br/>
        <w:t>6) delegowanie przedstawicieli TWK na zjazdy i konferencje zagraniczne,</w:t>
      </w:r>
      <w:r w:rsidRPr="007B3C3E">
        <w:rPr>
          <w:rFonts w:ascii="inherit" w:eastAsia="Times New Roman" w:hAnsi="inherit" w:cs="Arial"/>
          <w:color w:val="2B2B2B"/>
          <w:lang w:eastAsia="pl-PL"/>
        </w:rPr>
        <w:br/>
        <w:t>7) rozpatrywanie wniosków o utworzenie Oddziałów i wnioskowanie do Zarządu Głównego o zatwierdzenie podjętej decyzji,</w:t>
      </w:r>
      <w:r w:rsidRPr="007B3C3E">
        <w:rPr>
          <w:rFonts w:ascii="inherit" w:eastAsia="Times New Roman" w:hAnsi="inherit" w:cs="Arial"/>
          <w:color w:val="2B2B2B"/>
          <w:lang w:eastAsia="pl-PL"/>
        </w:rPr>
        <w:br/>
        <w:t>8) wnioskowanie do Zarządu Głównego i do Zjazdu Krajowego o nadanie godności członka honorowego,</w:t>
      </w:r>
      <w:r w:rsidRPr="007B3C3E">
        <w:rPr>
          <w:rFonts w:ascii="inherit" w:eastAsia="Times New Roman" w:hAnsi="inherit" w:cs="Arial"/>
          <w:color w:val="2B2B2B"/>
          <w:lang w:eastAsia="pl-PL"/>
        </w:rPr>
        <w:br/>
        <w:t>9) wnioskowanie do Zarządu Głównego o przyznawanie odznaczeń TWK oraz wnioskowanie o nadanie odznaczeń państwowych i resortowych, a także o przyznanie nagród,</w:t>
      </w:r>
      <w:r w:rsidRPr="007B3C3E">
        <w:rPr>
          <w:rFonts w:ascii="inherit" w:eastAsia="Times New Roman" w:hAnsi="inherit" w:cs="Arial"/>
          <w:color w:val="2B2B2B"/>
          <w:lang w:eastAsia="pl-PL"/>
        </w:rPr>
        <w:br/>
        <w:t>10) współpraca z centralnymi organami władzy państwowej w realizacji programów w zakresie rehabilitacji osób niepełnosprawnych oraz profilaktyki niepełnosprawności,</w:t>
      </w:r>
      <w:r w:rsidRPr="007B3C3E">
        <w:rPr>
          <w:rFonts w:ascii="inherit" w:eastAsia="Times New Roman" w:hAnsi="inherit" w:cs="Arial"/>
          <w:color w:val="2B2B2B"/>
          <w:lang w:eastAsia="pl-PL"/>
        </w:rPr>
        <w:br/>
        <w:t>11) powoływanie i odwoływanie kierowników jednostek organizacyjnych, dla których Zarząd Główny jest organem założycielskim,</w:t>
      </w:r>
      <w:r w:rsidRPr="007B3C3E">
        <w:rPr>
          <w:rFonts w:ascii="inherit" w:eastAsia="Times New Roman" w:hAnsi="inherit" w:cs="Arial"/>
          <w:color w:val="2B2B2B"/>
          <w:lang w:eastAsia="pl-PL"/>
        </w:rPr>
        <w:br/>
        <w:t>12) przygotowywanie projektów podziału wypracowanych ewentualnych środków przez jednostki organizacyjne Zarządu Głównego z przeznaczeniem na cele statutowe,</w:t>
      </w:r>
      <w:r w:rsidRPr="007B3C3E">
        <w:rPr>
          <w:rFonts w:ascii="inherit" w:eastAsia="Times New Roman" w:hAnsi="inherit" w:cs="Arial"/>
          <w:color w:val="2B2B2B"/>
          <w:lang w:eastAsia="pl-PL"/>
        </w:rPr>
        <w:br/>
        <w:t>13) podejmowanie decyzji w sprawach powoływania Oddziałów.</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26</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Posiedzenia Zarządu Głównego zwołuje Prezes Zarządu w miarę potrzeb, nie rzadziej niż dwa razy w roku.</w:t>
      </w:r>
      <w:r w:rsidRPr="007B3C3E">
        <w:rPr>
          <w:rFonts w:ascii="inherit" w:eastAsia="Times New Roman" w:hAnsi="inherit" w:cs="Arial"/>
          <w:color w:val="2B2B2B"/>
          <w:lang w:eastAsia="pl-PL"/>
        </w:rPr>
        <w:br/>
        <w:t>2. W posiedzeniach Zarządu Głównego mogą brać udział członkowie Głównej Komisji Rewizyjnej, Głównego Sądu Koleżeńskiego i prezesi Oddziałów z głosem doradczym.</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C. GŁÓWNA KOMISJA REWIZYJNA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27</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lastRenderedPageBreak/>
        <w:t>1. Główna Komisja Rewizyjna składa się z 3 – 5 członków.</w:t>
      </w:r>
      <w:r w:rsidRPr="007B3C3E">
        <w:rPr>
          <w:rFonts w:ascii="inherit" w:eastAsia="Times New Roman" w:hAnsi="inherit" w:cs="Arial"/>
          <w:color w:val="2B2B2B"/>
          <w:lang w:eastAsia="pl-PL"/>
        </w:rPr>
        <w:br/>
        <w:t>2. Główna Komisja Rewizyjna wybiera ze swego grona przewodniczącego, wiceprzewodniczącego i sekretarza.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28</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Do zakresu działania Głównej Komisji Rewizyjnej należy:</w:t>
      </w:r>
      <w:r w:rsidRPr="007B3C3E">
        <w:rPr>
          <w:rFonts w:ascii="inherit" w:eastAsia="Times New Roman" w:hAnsi="inherit" w:cs="Arial"/>
          <w:color w:val="2B2B2B"/>
          <w:lang w:eastAsia="pl-PL"/>
        </w:rPr>
        <w:br/>
        <w:t>1) kontrola celowości, prawidłowości oraz zgodności z przepisami prawa całokształtu działalności Towarzystwa, ze szczególnym uwzględnieniem gospodarki finansowej,</w:t>
      </w:r>
      <w:r w:rsidRPr="007B3C3E">
        <w:rPr>
          <w:rFonts w:ascii="inherit" w:eastAsia="Times New Roman" w:hAnsi="inherit" w:cs="Arial"/>
          <w:color w:val="2B2B2B"/>
          <w:lang w:eastAsia="pl-PL"/>
        </w:rPr>
        <w:br/>
        <w:t>2) składanie Zarządowi Głównemu uwag i ocen wynikających z kontroli działalności Towarzystwa,</w:t>
      </w:r>
      <w:r w:rsidRPr="007B3C3E">
        <w:rPr>
          <w:rFonts w:ascii="inherit" w:eastAsia="Times New Roman" w:hAnsi="inherit" w:cs="Arial"/>
          <w:color w:val="2B2B2B"/>
          <w:lang w:eastAsia="pl-PL"/>
        </w:rPr>
        <w:br/>
        <w:t>3) uchwalanie ramowych regulaminów komisji rewizyjnych,</w:t>
      </w:r>
      <w:r w:rsidRPr="007B3C3E">
        <w:rPr>
          <w:rFonts w:ascii="inherit" w:eastAsia="Times New Roman" w:hAnsi="inherit" w:cs="Arial"/>
          <w:color w:val="2B2B2B"/>
          <w:lang w:eastAsia="pl-PL"/>
        </w:rPr>
        <w:br/>
        <w:t>4) nadzorowanie działalności komisji rewizyjnych Oddziałów,</w:t>
      </w:r>
      <w:r w:rsidRPr="007B3C3E">
        <w:rPr>
          <w:rFonts w:ascii="inherit" w:eastAsia="Times New Roman" w:hAnsi="inherit" w:cs="Arial"/>
          <w:color w:val="2B2B2B"/>
          <w:lang w:eastAsia="pl-PL"/>
        </w:rPr>
        <w:br/>
        <w:t>5) składanie Zjazdowi Krajowemu sprawozdań ze swej działalności oraz stawianie wniosków w sprawie udzielenia absolutorium dla ustępującego Zarządu Głównego.</w:t>
      </w:r>
      <w:r w:rsidRPr="007B3C3E">
        <w:rPr>
          <w:rFonts w:ascii="inherit" w:eastAsia="Times New Roman" w:hAnsi="inherit" w:cs="Arial"/>
          <w:color w:val="2B2B2B"/>
          <w:lang w:eastAsia="pl-PL"/>
        </w:rPr>
        <w:br/>
        <w:t>2. Członkowie Głównej Komisji Rewizyjnej musza spełniać następujące wymagania:</w:t>
      </w:r>
      <w:r w:rsidRPr="007B3C3E">
        <w:rPr>
          <w:rFonts w:ascii="inherit" w:eastAsia="Times New Roman" w:hAnsi="inherit" w:cs="Arial"/>
          <w:color w:val="2B2B2B"/>
          <w:lang w:eastAsia="pl-PL"/>
        </w:rPr>
        <w:br/>
        <w:t>1) nie są członkami organu zarządzającego, ani nie pozostają z nimi w związku małżeńskim, we wspólnym pożyciu, w stosunku pokrewieństwa, powinowactwa lub podległości służbowej,</w:t>
      </w:r>
      <w:r w:rsidRPr="007B3C3E">
        <w:rPr>
          <w:rFonts w:ascii="inherit" w:eastAsia="Times New Roman" w:hAnsi="inherit" w:cs="Arial"/>
          <w:color w:val="2B2B2B"/>
          <w:lang w:eastAsia="pl-PL"/>
        </w:rPr>
        <w:br/>
        <w:t>2) nie byli skazani prawomocnym wyrokiem za przestępstwo umyślne ścigane z oskarżenia publicznego lub przestępstwo skarbowe,</w:t>
      </w:r>
      <w:r w:rsidRPr="007B3C3E">
        <w:rPr>
          <w:rFonts w:ascii="inherit" w:eastAsia="Times New Roman" w:hAnsi="inherit" w:cs="Arial"/>
          <w:color w:val="2B2B2B"/>
          <w:lang w:eastAsia="pl-PL"/>
        </w:rPr>
        <w:br/>
        <w:t>3) mogą otrzymywać z tytułu pełnienia funkcji w takim organie zwrot uzasadnionych kosztów.</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29</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Posiedzenia Głównej Komisji Rewizyjnej zwołuje przewodniczący lub wiceprzewodniczący Głównej Komisji Rewizyjnej w miarę potrzeb, co najmniej raz w roku.</w:t>
      </w:r>
      <w:r w:rsidRPr="007B3C3E">
        <w:rPr>
          <w:rFonts w:ascii="inherit" w:eastAsia="Times New Roman" w:hAnsi="inherit" w:cs="Arial"/>
          <w:color w:val="2B2B2B"/>
          <w:lang w:eastAsia="pl-PL"/>
        </w:rPr>
        <w:br/>
        <w:t>2. Główna Komisja Rewizyjna ma prawo powoływania rzeczoznawców do prac specjalistycznych. Rzeczoznawcy mają głos doradczy.</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D. GŁÓWNY SĄD KOLEŻEŃSKI</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30</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Główny Sąd Koleżeński składa się z 3 – 5 członków.</w:t>
      </w:r>
      <w:r w:rsidRPr="007B3C3E">
        <w:rPr>
          <w:rFonts w:ascii="inherit" w:eastAsia="Times New Roman" w:hAnsi="inherit" w:cs="Arial"/>
          <w:color w:val="2B2B2B"/>
          <w:lang w:eastAsia="pl-PL"/>
        </w:rPr>
        <w:br/>
        <w:t>2. Główny Sąd Koleżeński wybiera ze swego grona przewodniczącego, wiceprzewodniczącego i sekretarza.</w:t>
      </w:r>
      <w:r w:rsidRPr="007B3C3E">
        <w:rPr>
          <w:rFonts w:ascii="inherit" w:eastAsia="Times New Roman" w:hAnsi="inherit" w:cs="Arial"/>
          <w:color w:val="2B2B2B"/>
          <w:lang w:eastAsia="pl-PL"/>
        </w:rPr>
        <w:br/>
        <w:t>3. Główny Sąd Koleżeński ma prawo zasięgania opinii prawnych.</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31</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Do zakresu działania Głównego Sądu Koleżeńskiego, jako sądu pierwszej instancji należy:</w:t>
      </w:r>
      <w:r w:rsidRPr="007B3C3E">
        <w:rPr>
          <w:rFonts w:ascii="inherit" w:eastAsia="Times New Roman" w:hAnsi="inherit" w:cs="Arial"/>
          <w:color w:val="2B2B2B"/>
          <w:lang w:eastAsia="pl-PL"/>
        </w:rPr>
        <w:br/>
        <w:t>1) orzekanie w sprawach sporów członków władz naczelnych TWK, wynikłych na tle ich działalności organizacyjnej,</w:t>
      </w:r>
      <w:r w:rsidRPr="007B3C3E">
        <w:rPr>
          <w:rFonts w:ascii="inherit" w:eastAsia="Times New Roman" w:hAnsi="inherit" w:cs="Arial"/>
          <w:color w:val="2B2B2B"/>
          <w:lang w:eastAsia="pl-PL"/>
        </w:rPr>
        <w:br/>
      </w:r>
      <w:r w:rsidRPr="007B3C3E">
        <w:rPr>
          <w:rFonts w:ascii="inherit" w:eastAsia="Times New Roman" w:hAnsi="inherit" w:cs="Arial"/>
          <w:color w:val="2B2B2B"/>
          <w:lang w:eastAsia="pl-PL"/>
        </w:rPr>
        <w:lastRenderedPageBreak/>
        <w:t>2) rozstrzyganie sporów powstałych między Zarządami Oddziałów,</w:t>
      </w:r>
      <w:r w:rsidRPr="007B3C3E">
        <w:rPr>
          <w:rFonts w:ascii="inherit" w:eastAsia="Times New Roman" w:hAnsi="inherit" w:cs="Arial"/>
          <w:color w:val="2B2B2B"/>
          <w:lang w:eastAsia="pl-PL"/>
        </w:rPr>
        <w:br/>
        <w:t>3) orzekanie w sprawach określonych w § 46 ust.1 z Oddziałów, w których zrezygnowano z wyboru sądu koleżeńskiego.</w:t>
      </w:r>
      <w:r w:rsidRPr="007B3C3E">
        <w:rPr>
          <w:rFonts w:ascii="inherit" w:eastAsia="Times New Roman" w:hAnsi="inherit" w:cs="Arial"/>
          <w:color w:val="2B2B2B"/>
          <w:lang w:eastAsia="pl-PL"/>
        </w:rPr>
        <w:br/>
        <w:t>2. Od orzeczeń Głównego Sądu Koleżeńskiego w pierwszej instancji przysługuje stronie prawo wniesienia odwołania do Zjazdu Krajowego w terminie 30 dni od daty doręczenia orzeczenia. Odwołanie do Zjazdu Krajowego wnosi się za pośrednictwem Zarządu Głównego, który uwzględnia je w projekcie porządku obrad najbliższego Zjazdu Krajowego.</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32</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Do zakresu działania Głównego Sądu Koleżeńskiego, jako sądu drugiej instancji należy rozstrzyganie odwołań od orzeczeń sądów koleżeńskich Oddziałów.</w:t>
      </w:r>
      <w:r w:rsidRPr="007B3C3E">
        <w:rPr>
          <w:rFonts w:ascii="inherit" w:eastAsia="Times New Roman" w:hAnsi="inherit" w:cs="Arial"/>
          <w:color w:val="2B2B2B"/>
          <w:lang w:eastAsia="pl-PL"/>
        </w:rPr>
        <w:br/>
        <w:t>2. Orzeczenia Głównego Sądu Koleżeńskiego wydane w drugiej instancji są ostateczne.</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33</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Główny Sąd Koleżeński może wymierzać następujące kary organizacyjne:</w:t>
      </w:r>
      <w:r w:rsidRPr="007B3C3E">
        <w:rPr>
          <w:rFonts w:ascii="inherit" w:eastAsia="Times New Roman" w:hAnsi="inherit" w:cs="Arial"/>
          <w:color w:val="2B2B2B"/>
          <w:lang w:eastAsia="pl-PL"/>
        </w:rPr>
        <w:br/>
        <w:t>1) upomnienie,</w:t>
      </w:r>
      <w:r w:rsidRPr="007B3C3E">
        <w:rPr>
          <w:rFonts w:ascii="inherit" w:eastAsia="Times New Roman" w:hAnsi="inherit" w:cs="Arial"/>
          <w:color w:val="2B2B2B"/>
          <w:lang w:eastAsia="pl-PL"/>
        </w:rPr>
        <w:br/>
        <w:t>2) naganę,</w:t>
      </w:r>
      <w:r w:rsidRPr="007B3C3E">
        <w:rPr>
          <w:rFonts w:ascii="inherit" w:eastAsia="Times New Roman" w:hAnsi="inherit" w:cs="Arial"/>
          <w:color w:val="2B2B2B"/>
          <w:lang w:eastAsia="pl-PL"/>
        </w:rPr>
        <w:br/>
        <w:t>3) wykluczenie z TWK.</w:t>
      </w:r>
      <w:r w:rsidRPr="007B3C3E">
        <w:rPr>
          <w:rFonts w:ascii="inherit" w:eastAsia="Times New Roman" w:hAnsi="inherit" w:cs="Arial"/>
          <w:color w:val="2B2B2B"/>
          <w:lang w:eastAsia="pl-PL"/>
        </w:rPr>
        <w:br/>
        <w:t>2. Osoby ukarane karą nagany nie mogą pełnić funkcji we władzach naczelnych TWK oraz władzach Oddziału przez okres jednego roku od daty uprawomocnienia się orzeczenia.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34</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Zasady i tryb postępowania przed sądami koleżeńskimi określa regulamin uchwalony przez Główny Sąd Koleżeński.</w:t>
      </w:r>
      <w:r w:rsidRPr="007B3C3E">
        <w:rPr>
          <w:rFonts w:ascii="inherit" w:eastAsia="Times New Roman" w:hAnsi="inherit" w:cs="Arial"/>
          <w:color w:val="2B2B2B"/>
          <w:lang w:eastAsia="pl-PL"/>
        </w:rPr>
        <w:br/>
        <w:t>2. Posiedzenia Głównego Sądu Koleżeńskiego zwołuje przewodniczący lub wiceprzewodniczący Głównego Sądu Koleżeńskiego w miarę potrzeb.</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ROZDZIAŁ V. ODDZIAŁY</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35</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Do powołania Oddziału wymagana jest liczba co najmniej 15 członków.</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36</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Wniosek z deklaracją dotyczącą nazwy o powołanie Oddziału komitet założycielski składa do Prezesa Zarządu Głównego. Do wniosku dołącza się kopie dokumentów wymaganych do zarejestrowania Oddziału w sądzie rejestrowym. Wzór i treść deklaracji dotyczącej nazwy uchwala zarząd, jest ona dostępna w siedzibie Zarządu Głównego.</w:t>
      </w:r>
      <w:r w:rsidRPr="007B3C3E">
        <w:rPr>
          <w:rFonts w:ascii="inherit" w:eastAsia="Times New Roman" w:hAnsi="inherit" w:cs="Arial"/>
          <w:color w:val="2B2B2B"/>
          <w:lang w:eastAsia="pl-PL"/>
        </w:rPr>
        <w:br/>
      </w:r>
      <w:r w:rsidRPr="007B3C3E">
        <w:rPr>
          <w:rFonts w:ascii="inherit" w:eastAsia="Times New Roman" w:hAnsi="inherit" w:cs="Arial"/>
          <w:color w:val="2B2B2B"/>
          <w:lang w:eastAsia="pl-PL"/>
        </w:rPr>
        <w:lastRenderedPageBreak/>
        <w:t>2. Decyzja prezesa Zarządu Głównego w sprawie powołania Oddziału podejmowana jest niezwłocznie.</w:t>
      </w:r>
      <w:r w:rsidRPr="007B3C3E">
        <w:rPr>
          <w:rFonts w:ascii="inherit" w:eastAsia="Times New Roman" w:hAnsi="inherit" w:cs="Arial"/>
          <w:color w:val="2B2B2B"/>
          <w:lang w:eastAsia="pl-PL"/>
        </w:rPr>
        <w:br/>
        <w:t>3. Komitet założycielski składa do właściwego sądu rejestrowego wniosek o rejestrację Oddziału w trybie określonym w ustawie prawo o stowarzyszeniach, po uzyskaniu pozytywnej decyzji Zarządu Głównego.</w:t>
      </w:r>
      <w:r w:rsidRPr="007B3C3E">
        <w:rPr>
          <w:rFonts w:ascii="inherit" w:eastAsia="Times New Roman" w:hAnsi="inherit" w:cs="Arial"/>
          <w:color w:val="2B2B2B"/>
          <w:lang w:eastAsia="pl-PL"/>
        </w:rPr>
        <w:br/>
        <w:t>4. Zarząd Oddziału jest obowiązany, w terminie 14 dni od chwili jego powołania, zawiadomić o tym wymieniony w prawie o stowarzyszeniach organ nadzorujący, właściwy ze względu na siedzibę tego Oddziału, podając skład Zarządu i adres siedziby Oddziału oraz doręczyć statut TWK.</w:t>
      </w:r>
      <w:r w:rsidRPr="007B3C3E">
        <w:rPr>
          <w:rFonts w:ascii="inherit" w:eastAsia="Times New Roman" w:hAnsi="inherit" w:cs="Arial"/>
          <w:color w:val="2B2B2B"/>
          <w:lang w:eastAsia="pl-PL"/>
        </w:rPr>
        <w:br/>
        <w:t>5. Przepis ust.4 stosuje się odpowiednio w razie zmian w składzie Zarządu i adresie siedziby Oddziału oraz w statucie TWK.</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37</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Władzami Oddziału są:</w:t>
      </w:r>
      <w:r w:rsidRPr="007B3C3E">
        <w:rPr>
          <w:rFonts w:ascii="inherit" w:eastAsia="Times New Roman" w:hAnsi="inherit" w:cs="Arial"/>
          <w:color w:val="2B2B2B"/>
          <w:lang w:eastAsia="pl-PL"/>
        </w:rPr>
        <w:br/>
        <w:t>1) Zjazd Oddziału,</w:t>
      </w:r>
      <w:r w:rsidRPr="007B3C3E">
        <w:rPr>
          <w:rFonts w:ascii="inherit" w:eastAsia="Times New Roman" w:hAnsi="inherit" w:cs="Arial"/>
          <w:color w:val="2B2B2B"/>
          <w:lang w:eastAsia="pl-PL"/>
        </w:rPr>
        <w:br/>
        <w:t>2) Zarząd Oddziału,</w:t>
      </w:r>
      <w:r w:rsidRPr="007B3C3E">
        <w:rPr>
          <w:rFonts w:ascii="inherit" w:eastAsia="Times New Roman" w:hAnsi="inherit" w:cs="Arial"/>
          <w:color w:val="2B2B2B"/>
          <w:lang w:eastAsia="pl-PL"/>
        </w:rPr>
        <w:br/>
        <w:t>3) Komisja Rewizyjna Oddziału,</w:t>
      </w:r>
      <w:r w:rsidRPr="007B3C3E">
        <w:rPr>
          <w:rFonts w:ascii="inherit" w:eastAsia="Times New Roman" w:hAnsi="inherit" w:cs="Arial"/>
          <w:color w:val="2B2B2B"/>
          <w:lang w:eastAsia="pl-PL"/>
        </w:rPr>
        <w:br/>
        <w:t>4) Sąd Koleżeński Oddziału.</w:t>
      </w:r>
      <w:r w:rsidRPr="007B3C3E">
        <w:rPr>
          <w:rFonts w:ascii="inherit" w:eastAsia="Times New Roman" w:hAnsi="inherit" w:cs="Arial"/>
          <w:color w:val="2B2B2B"/>
          <w:lang w:eastAsia="pl-PL"/>
        </w:rPr>
        <w:br/>
        <w:t>2. Postanowienia § 19 ust.2 – 4 i § 20 stosuje się odpowiednio.</w:t>
      </w:r>
      <w:r w:rsidRPr="007B3C3E">
        <w:rPr>
          <w:rFonts w:ascii="inherit" w:eastAsia="Times New Roman" w:hAnsi="inherit" w:cs="Arial"/>
          <w:color w:val="2B2B2B"/>
          <w:lang w:eastAsia="pl-PL"/>
        </w:rPr>
        <w:br/>
        <w:t>3. Zjazd Oddziału może zrezygnować z wyboru Sądu Koleżeńskiego Oddziału, w takim przypadku jego funkcje przejmuje Główny Sąd Koleżeński jako organ pierwszej instancji.</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A. ZJAZD ODDZIAŁU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38</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Zjazd Oddziału jest najwyższą władzą Oddziału i może być zwyczajny lub nadzwyczajny.</w:t>
      </w:r>
      <w:r w:rsidRPr="007B3C3E">
        <w:rPr>
          <w:rFonts w:ascii="inherit" w:eastAsia="Times New Roman" w:hAnsi="inherit" w:cs="Arial"/>
          <w:color w:val="2B2B2B"/>
          <w:lang w:eastAsia="pl-PL"/>
        </w:rPr>
        <w:br/>
        <w:t>2. Do kompetencji Zjazdu Oddziału należy:</w:t>
      </w:r>
      <w:r w:rsidRPr="007B3C3E">
        <w:rPr>
          <w:rFonts w:ascii="inherit" w:eastAsia="Times New Roman" w:hAnsi="inherit" w:cs="Arial"/>
          <w:color w:val="2B2B2B"/>
          <w:lang w:eastAsia="pl-PL"/>
        </w:rPr>
        <w:br/>
        <w:t>1) uchwalenie regulaminu Zjazdu Oddziału,</w:t>
      </w:r>
      <w:r w:rsidRPr="007B3C3E">
        <w:rPr>
          <w:rFonts w:ascii="inherit" w:eastAsia="Times New Roman" w:hAnsi="inherit" w:cs="Arial"/>
          <w:color w:val="2B2B2B"/>
          <w:lang w:eastAsia="pl-PL"/>
        </w:rPr>
        <w:br/>
        <w:t>2) uchwalenie kierunków działania Oddziału,</w:t>
      </w:r>
      <w:r w:rsidRPr="007B3C3E">
        <w:rPr>
          <w:rFonts w:ascii="inherit" w:eastAsia="Times New Roman" w:hAnsi="inherit" w:cs="Arial"/>
          <w:color w:val="2B2B2B"/>
          <w:lang w:eastAsia="pl-PL"/>
        </w:rPr>
        <w:br/>
        <w:t>3) rozpatrywanie i zatwierdzanie sprawozdań za kadencję Zarządu, Komisji Rewizyjnej i Sądu Koleżeńskiego,</w:t>
      </w:r>
      <w:r w:rsidRPr="007B3C3E">
        <w:rPr>
          <w:rFonts w:ascii="inherit" w:eastAsia="Times New Roman" w:hAnsi="inherit" w:cs="Arial"/>
          <w:color w:val="2B2B2B"/>
          <w:lang w:eastAsia="pl-PL"/>
        </w:rPr>
        <w:br/>
        <w:t>4) udzielanie absolutorium ustępującemu Zarządowi Oddziału na wniosek Komisji Rewizyjnej Oddziału,</w:t>
      </w:r>
      <w:r w:rsidRPr="007B3C3E">
        <w:rPr>
          <w:rFonts w:ascii="inherit" w:eastAsia="Times New Roman" w:hAnsi="inherit" w:cs="Arial"/>
          <w:color w:val="2B2B2B"/>
          <w:lang w:eastAsia="pl-PL"/>
        </w:rPr>
        <w:br/>
        <w:t>5) wybór Zarządu, Komisji Rewizyjnej, Sądu Koleżeńskiego Oddziału,</w:t>
      </w:r>
      <w:r w:rsidRPr="007B3C3E">
        <w:rPr>
          <w:rFonts w:ascii="inherit" w:eastAsia="Times New Roman" w:hAnsi="inherit" w:cs="Arial"/>
          <w:color w:val="2B2B2B"/>
          <w:lang w:eastAsia="pl-PL"/>
        </w:rPr>
        <w:br/>
        <w:t>6) rozpatrywanie wniosków zgłoszonych przez władze Oddziału,</w:t>
      </w:r>
      <w:r w:rsidRPr="007B3C3E">
        <w:rPr>
          <w:rFonts w:ascii="inherit" w:eastAsia="Times New Roman" w:hAnsi="inherit" w:cs="Arial"/>
          <w:color w:val="2B2B2B"/>
          <w:lang w:eastAsia="pl-PL"/>
        </w:rPr>
        <w:br/>
        <w:t>7) wybór delegatów na Zjazd Krajowy, według klucza wyborczego ustalonego przez Zarząd Główny,</w:t>
      </w:r>
      <w:r w:rsidRPr="007B3C3E">
        <w:rPr>
          <w:rFonts w:ascii="inherit" w:eastAsia="Times New Roman" w:hAnsi="inherit" w:cs="Arial"/>
          <w:color w:val="2B2B2B"/>
          <w:lang w:eastAsia="pl-PL"/>
        </w:rPr>
        <w:br/>
        <w:t>8) odwoływanie delegatów na Zjazd Krajowy.</w:t>
      </w:r>
      <w:r w:rsidRPr="007B3C3E">
        <w:rPr>
          <w:rFonts w:ascii="inherit" w:eastAsia="Times New Roman" w:hAnsi="inherit" w:cs="Arial"/>
          <w:color w:val="2B2B2B"/>
          <w:lang w:eastAsia="pl-PL"/>
        </w:rPr>
        <w:br/>
        <w:t>9) przyjęcie statutu TWK wraz z jego zgłoszeniem do Sądu rejestrowego w terminie 14 dni od dnia jego przyjęcia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39</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lastRenderedPageBreak/>
        <w:t>1. W Zjeździe Oddziału udział biorą:</w:t>
      </w:r>
      <w:r w:rsidRPr="007B3C3E">
        <w:rPr>
          <w:rFonts w:ascii="inherit" w:eastAsia="Times New Roman" w:hAnsi="inherit" w:cs="Arial"/>
          <w:color w:val="2B2B2B"/>
          <w:lang w:eastAsia="pl-PL"/>
        </w:rPr>
        <w:br/>
        <w:t>1) z głosem stanowiącym – członkowie Oddziału, a w przypadku Oddziału liczącego powyżej 200 członków – delegaci wybrani według klucza wyborczego, ustalonego przez Zarząd Oddziału, na okres czteroletniej kadencji,</w:t>
      </w:r>
      <w:r w:rsidRPr="007B3C3E">
        <w:rPr>
          <w:rFonts w:ascii="inherit" w:eastAsia="Times New Roman" w:hAnsi="inherit" w:cs="Arial"/>
          <w:color w:val="2B2B2B"/>
          <w:lang w:eastAsia="pl-PL"/>
        </w:rPr>
        <w:br/>
        <w:t>2) z głosem doradczym – przedstawiciele władz nadrzędnych, członkowie honorowi, członkowie wspierający oraz zaproszeni goście.</w:t>
      </w:r>
      <w:r w:rsidRPr="007B3C3E">
        <w:rPr>
          <w:rFonts w:ascii="inherit" w:eastAsia="Times New Roman" w:hAnsi="inherit" w:cs="Arial"/>
          <w:color w:val="2B2B2B"/>
          <w:lang w:eastAsia="pl-PL"/>
        </w:rPr>
        <w:br/>
        <w:t>2. Zjazd Oddziału jest zwoływany przez Zarząd Oddziału raz na cztery lata.</w:t>
      </w:r>
      <w:r w:rsidRPr="007B3C3E">
        <w:rPr>
          <w:rFonts w:ascii="inherit" w:eastAsia="Times New Roman" w:hAnsi="inherit" w:cs="Arial"/>
          <w:color w:val="2B2B2B"/>
          <w:lang w:eastAsia="pl-PL"/>
        </w:rPr>
        <w:br/>
        <w:t>3. O terminie, miejscu i porządku obrad Zjazdu Oddziału, Zarząd Oddziału zawiadamia członków lub delegatów co najmniej na 14 dni przed terminem Zjazdu.</w:t>
      </w:r>
      <w:r w:rsidRPr="007B3C3E">
        <w:rPr>
          <w:rFonts w:ascii="inherit" w:eastAsia="Times New Roman" w:hAnsi="inherit" w:cs="Arial"/>
          <w:color w:val="2B2B2B"/>
          <w:lang w:eastAsia="pl-PL"/>
        </w:rPr>
        <w:br/>
        <w:t>4. Przepisy § 59 statutu stosuje się odpowiednio.</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40</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Nadzwyczajny Zjazd Oddziału jest zwoływany:</w:t>
      </w:r>
      <w:r w:rsidRPr="007B3C3E">
        <w:rPr>
          <w:rFonts w:ascii="inherit" w:eastAsia="Times New Roman" w:hAnsi="inherit" w:cs="Arial"/>
          <w:color w:val="2B2B2B"/>
          <w:lang w:eastAsia="pl-PL"/>
        </w:rPr>
        <w:br/>
        <w:t>1) z inicjatywy Zarządu Oddziału,</w:t>
      </w:r>
      <w:r w:rsidRPr="007B3C3E">
        <w:rPr>
          <w:rFonts w:ascii="inherit" w:eastAsia="Times New Roman" w:hAnsi="inherit" w:cs="Arial"/>
          <w:color w:val="2B2B2B"/>
          <w:lang w:eastAsia="pl-PL"/>
        </w:rPr>
        <w:br/>
        <w:t>2) na żądanie Zarządu Głównego,</w:t>
      </w:r>
      <w:r w:rsidRPr="007B3C3E">
        <w:rPr>
          <w:rFonts w:ascii="inherit" w:eastAsia="Times New Roman" w:hAnsi="inherit" w:cs="Arial"/>
          <w:color w:val="2B2B2B"/>
          <w:lang w:eastAsia="pl-PL"/>
        </w:rPr>
        <w:br/>
        <w:t>3) na żądanie Komisji Rewizyjnej Oddziału,</w:t>
      </w:r>
      <w:r w:rsidRPr="007B3C3E">
        <w:rPr>
          <w:rFonts w:ascii="inherit" w:eastAsia="Times New Roman" w:hAnsi="inherit" w:cs="Arial"/>
          <w:color w:val="2B2B2B"/>
          <w:lang w:eastAsia="pl-PL"/>
        </w:rPr>
        <w:br/>
        <w:t>4) na pisemny wniosek co najmniej 1/3 członków Oddziału.</w:t>
      </w:r>
      <w:r w:rsidRPr="007B3C3E">
        <w:rPr>
          <w:rFonts w:ascii="inherit" w:eastAsia="Times New Roman" w:hAnsi="inherit" w:cs="Arial"/>
          <w:color w:val="2B2B2B"/>
          <w:lang w:eastAsia="pl-PL"/>
        </w:rPr>
        <w:br/>
        <w:t>2. Zarząd Oddziału zwołuje Nadzwyczajny Zjazd Oddziału w terminie określonym przez wnioskodawcę, nie wcześniej niż 30 dni od daty złożenia żądania lub wniosku.</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B. ZARZĄD ODDZIAŁU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41</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Zarząd Oddziału kieruje działalnością Oddziału i odpowiada za swą pracę przed Zjazdem Oddziału.</w:t>
      </w:r>
      <w:r w:rsidRPr="007B3C3E">
        <w:rPr>
          <w:rFonts w:ascii="inherit" w:eastAsia="Times New Roman" w:hAnsi="inherit" w:cs="Arial"/>
          <w:color w:val="2B2B2B"/>
          <w:lang w:eastAsia="pl-PL"/>
        </w:rPr>
        <w:br/>
        <w:t>2. Do kompetencji Zarządu Oddziału należy:</w:t>
      </w:r>
      <w:r w:rsidRPr="007B3C3E">
        <w:rPr>
          <w:rFonts w:ascii="inherit" w:eastAsia="Times New Roman" w:hAnsi="inherit" w:cs="Arial"/>
          <w:color w:val="2B2B2B"/>
          <w:lang w:eastAsia="pl-PL"/>
        </w:rPr>
        <w:br/>
        <w:t>1) wykonywanie uchwał władz naczelnych TWK i Zjazdu Oddziału,</w:t>
      </w:r>
      <w:r w:rsidRPr="007B3C3E">
        <w:rPr>
          <w:rFonts w:ascii="inherit" w:eastAsia="Times New Roman" w:hAnsi="inherit" w:cs="Arial"/>
          <w:color w:val="2B2B2B"/>
          <w:lang w:eastAsia="pl-PL"/>
        </w:rPr>
        <w:br/>
        <w:t>2) uchwalanie regulaminu Zarządu Oddziału,</w:t>
      </w:r>
      <w:r w:rsidRPr="007B3C3E">
        <w:rPr>
          <w:rFonts w:ascii="inherit" w:eastAsia="Times New Roman" w:hAnsi="inherit" w:cs="Arial"/>
          <w:color w:val="2B2B2B"/>
          <w:lang w:eastAsia="pl-PL"/>
        </w:rPr>
        <w:br/>
        <w:t>3) uchwalanie rocznych planów działania i budżetu Oddziału, zatwierdzanie rocznych planów działania i budżetów Kół oraz zatwierdzanie rocznych sprawozdań merytorycznych i finansowych w tym bilansu z działalności Oddziału i Kół,</w:t>
      </w:r>
      <w:r w:rsidRPr="007B3C3E">
        <w:rPr>
          <w:rFonts w:ascii="inherit" w:eastAsia="Times New Roman" w:hAnsi="inherit" w:cs="Arial"/>
          <w:color w:val="2B2B2B"/>
          <w:lang w:eastAsia="pl-PL"/>
        </w:rPr>
        <w:br/>
        <w:t>4) reprezentowanie Oddziału TWK,</w:t>
      </w:r>
      <w:r w:rsidRPr="007B3C3E">
        <w:rPr>
          <w:rFonts w:ascii="inherit" w:eastAsia="Times New Roman" w:hAnsi="inherit" w:cs="Arial"/>
          <w:color w:val="2B2B2B"/>
          <w:lang w:eastAsia="pl-PL"/>
        </w:rPr>
        <w:br/>
        <w:t>5) powoływanie i rozwiązywanie Kół, ustalanie zakresu ich działania oraz nadzorowanie i kontrolowanie ich działalności,</w:t>
      </w:r>
      <w:r w:rsidRPr="007B3C3E">
        <w:rPr>
          <w:rFonts w:ascii="inherit" w:eastAsia="Times New Roman" w:hAnsi="inherit" w:cs="Arial"/>
          <w:color w:val="2B2B2B"/>
          <w:lang w:eastAsia="pl-PL"/>
        </w:rPr>
        <w:br/>
        <w:t>6) zawieszanie uchwał Walnych Zebrań Kół, jeżeli są sprzeczne z przepisami prawa, postanowieniami statutu i uchwałami władz nadrzędnych Towarzystwa,</w:t>
      </w:r>
      <w:r w:rsidRPr="007B3C3E">
        <w:rPr>
          <w:rFonts w:ascii="inherit" w:eastAsia="Times New Roman" w:hAnsi="inherit" w:cs="Arial"/>
          <w:color w:val="2B2B2B"/>
          <w:lang w:eastAsia="pl-PL"/>
        </w:rPr>
        <w:br/>
        <w:t>7) zawieszanie w czynnościach Zarządów Kół, jeżeli działalność ich jest sprzeczna z przepisami prawa lub Statutu; w razie zawieszenia Zarządu Koła, Zarząd Oddziału powołuje tymczasowy Zarząd Koła, który pełni swe funkcje do czasu wyboru nowego Zarządu Koła przez Walne Zebranie Koła,</w:t>
      </w:r>
      <w:r w:rsidRPr="007B3C3E">
        <w:rPr>
          <w:rFonts w:ascii="inherit" w:eastAsia="Times New Roman" w:hAnsi="inherit" w:cs="Arial"/>
          <w:color w:val="2B2B2B"/>
          <w:lang w:eastAsia="pl-PL"/>
        </w:rPr>
        <w:br/>
        <w:t>8) powoływanie komisji, zespołów problemowych i sekcji ułatwiających pracę Oddziału,</w:t>
      </w:r>
      <w:r w:rsidRPr="007B3C3E">
        <w:rPr>
          <w:rFonts w:ascii="inherit" w:eastAsia="Times New Roman" w:hAnsi="inherit" w:cs="Arial"/>
          <w:color w:val="2B2B2B"/>
          <w:lang w:eastAsia="pl-PL"/>
        </w:rPr>
        <w:br/>
        <w:t>9) zarządzanie funduszami i majątkiem Oddziału,</w:t>
      </w:r>
      <w:r w:rsidRPr="007B3C3E">
        <w:rPr>
          <w:rFonts w:ascii="inherit" w:eastAsia="Times New Roman" w:hAnsi="inherit" w:cs="Arial"/>
          <w:color w:val="2B2B2B"/>
          <w:lang w:eastAsia="pl-PL"/>
        </w:rPr>
        <w:br/>
      </w:r>
      <w:r w:rsidRPr="007B3C3E">
        <w:rPr>
          <w:rFonts w:ascii="inherit" w:eastAsia="Times New Roman" w:hAnsi="inherit" w:cs="Arial"/>
          <w:color w:val="2B2B2B"/>
          <w:lang w:eastAsia="pl-PL"/>
        </w:rPr>
        <w:lastRenderedPageBreak/>
        <w:t>10) rozpatrywanie wniosków o ewentualne zmniejszenie lub zwolnienie z opłacania składki członkowskiej,</w:t>
      </w:r>
      <w:r w:rsidRPr="007B3C3E">
        <w:rPr>
          <w:rFonts w:ascii="inherit" w:eastAsia="Times New Roman" w:hAnsi="inherit" w:cs="Arial"/>
          <w:color w:val="2B2B2B"/>
          <w:lang w:eastAsia="pl-PL"/>
        </w:rPr>
        <w:br/>
        <w:t>11) współpraca w realizacji programów państwowych i społecznych dotyczących rehabilitacji i profilaktyki,</w:t>
      </w:r>
      <w:r w:rsidRPr="007B3C3E">
        <w:rPr>
          <w:rFonts w:ascii="inherit" w:eastAsia="Times New Roman" w:hAnsi="inherit" w:cs="Arial"/>
          <w:color w:val="2B2B2B"/>
          <w:lang w:eastAsia="pl-PL"/>
        </w:rPr>
        <w:br/>
        <w:t>12) prowadzenie ośrodka informacji na potrzeby osób niepełnosprawnych i ich otoczenia,</w:t>
      </w:r>
      <w:r w:rsidRPr="007B3C3E">
        <w:rPr>
          <w:rFonts w:ascii="inherit" w:eastAsia="Times New Roman" w:hAnsi="inherit" w:cs="Arial"/>
          <w:color w:val="2B2B2B"/>
          <w:lang w:eastAsia="pl-PL"/>
        </w:rPr>
        <w:br/>
        <w:t>13) powoływanie jednostek organizacyjnych, dla których Zarząd Oddziału jest organem założycielskim oraz okresowa ocena ich działalności,</w:t>
      </w:r>
      <w:r w:rsidRPr="007B3C3E">
        <w:rPr>
          <w:rFonts w:ascii="inherit" w:eastAsia="Times New Roman" w:hAnsi="inherit" w:cs="Arial"/>
          <w:color w:val="2B2B2B"/>
          <w:lang w:eastAsia="pl-PL"/>
        </w:rPr>
        <w:br/>
        <w:t>14) powoływanie i odwoływanie kierowników jednostek organizacyjnych, dla których Zarząd Oddziału jest organem założycielskim,</w:t>
      </w:r>
      <w:r w:rsidRPr="007B3C3E">
        <w:rPr>
          <w:rFonts w:ascii="inherit" w:eastAsia="Times New Roman" w:hAnsi="inherit" w:cs="Arial"/>
          <w:color w:val="2B2B2B"/>
          <w:lang w:eastAsia="pl-PL"/>
        </w:rPr>
        <w:br/>
        <w:t>15) decydowanie o podziale ewentualnych środków wypracowanych przez jednostki organizacyjne Zarządu Oddziału,</w:t>
      </w:r>
      <w:r w:rsidRPr="007B3C3E">
        <w:rPr>
          <w:rFonts w:ascii="inherit" w:eastAsia="Times New Roman" w:hAnsi="inherit" w:cs="Arial"/>
          <w:color w:val="2B2B2B"/>
          <w:lang w:eastAsia="pl-PL"/>
        </w:rPr>
        <w:br/>
        <w:t>16) składanie sprawozdań i informacji z działalności Oddziału, Zjazdowi Oddziału, Zarządowi Głównemu oraz innym organom,</w:t>
      </w:r>
      <w:r w:rsidRPr="007B3C3E">
        <w:rPr>
          <w:rFonts w:ascii="inherit" w:eastAsia="Times New Roman" w:hAnsi="inherit" w:cs="Arial"/>
          <w:color w:val="2B2B2B"/>
          <w:lang w:eastAsia="pl-PL"/>
        </w:rPr>
        <w:br/>
        <w:t>17) wnioskowanie do Zarządu Głównego o nadanie godności członka honorowego oraz innych wyróżnień,</w:t>
      </w:r>
      <w:r w:rsidRPr="007B3C3E">
        <w:rPr>
          <w:rFonts w:ascii="inherit" w:eastAsia="Times New Roman" w:hAnsi="inherit" w:cs="Arial"/>
          <w:color w:val="2B2B2B"/>
          <w:lang w:eastAsia="pl-PL"/>
        </w:rPr>
        <w:br/>
        <w:t>18) wnioskowanie do organów państwowych o nadanie różnych wyróżnień,</w:t>
      </w:r>
      <w:r w:rsidRPr="007B3C3E">
        <w:rPr>
          <w:rFonts w:ascii="inherit" w:eastAsia="Times New Roman" w:hAnsi="inherit" w:cs="Arial"/>
          <w:color w:val="2B2B2B"/>
          <w:lang w:eastAsia="pl-PL"/>
        </w:rPr>
        <w:br/>
        <w:t>19) realizowanie celów Oddziału określonych w ust 1 pkt. 1-20 §11 statutu.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42</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Zarząd Oddziału może decydować o przynależności Oddziału do krajowych i międzynarodowych organizacji, stowarzyszeń, związków i innych struktur reprezentujących osoby niepełnosprawne i problematykę rehabilitacji.</w:t>
      </w:r>
      <w:r w:rsidRPr="007B3C3E">
        <w:rPr>
          <w:rFonts w:ascii="inherit" w:eastAsia="Times New Roman" w:hAnsi="inherit" w:cs="Arial"/>
          <w:color w:val="2B2B2B"/>
          <w:lang w:eastAsia="pl-PL"/>
        </w:rPr>
        <w:br/>
        <w:t>2. Zarządy Oddziałów mogą powoływać Regionalne Rady celem uzgadniania współpracy w regionie. Rady nie mają osobowości prawnej i nie są nadrzędne nad Zarządami Oddziałów.</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43</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Zarząd Oddziału składa się z 5 – 15 członków wybranych przez Zjazd Oddziału.</w:t>
      </w:r>
      <w:r w:rsidRPr="007B3C3E">
        <w:rPr>
          <w:rFonts w:ascii="inherit" w:eastAsia="Times New Roman" w:hAnsi="inherit" w:cs="Arial"/>
          <w:color w:val="2B2B2B"/>
          <w:lang w:eastAsia="pl-PL"/>
        </w:rPr>
        <w:br/>
        <w:t>1.1 Członkowie Zarządu Oddziału nie mogą być skazani prawomocnym wyrokiem za przestępstwo umyślne ścigane z oskarżenia publicznego lub przestępstwo skarbowe.</w:t>
      </w:r>
      <w:r w:rsidRPr="007B3C3E">
        <w:rPr>
          <w:rFonts w:ascii="inherit" w:eastAsia="Times New Roman" w:hAnsi="inherit" w:cs="Arial"/>
          <w:color w:val="2B2B2B"/>
          <w:lang w:eastAsia="pl-PL"/>
        </w:rPr>
        <w:br/>
        <w:t>2. Zarząd Oddziału wybiera ze swego grona Prezesa, 2 wiceprezesów, sekretarza i skarbnika. Do reprezentowania i zaciągania zobowiązań Oddziału Terenowego TWK upoważniony jest Prezes jednoosobowo, a w razie jego nieobecności łącznie jeden z wiceprezesów wraz z członkiem zarządu. Do ważności oświadczeń w zakresie praw i obowiązków majątkowych przekraczających zwykły Zarząd oraz udzielania pełnomocnictw upoważniony jest Prezes jednoosobowo, a w razie jego nieobecności łącznie dwóch wiceprezesów.</w:t>
      </w:r>
      <w:r w:rsidRPr="007B3C3E">
        <w:rPr>
          <w:rFonts w:ascii="inherit" w:eastAsia="Times New Roman" w:hAnsi="inherit" w:cs="Arial"/>
          <w:color w:val="2B2B2B"/>
          <w:lang w:eastAsia="pl-PL"/>
        </w:rPr>
        <w:br/>
        <w:t>3. Prezes Zarządu Oddziału, a w razie jego nieobecności lub upoważnienia wiceprezes, kieruje działalnością Oddziału.</w:t>
      </w:r>
      <w:r w:rsidRPr="007B3C3E">
        <w:rPr>
          <w:rFonts w:ascii="inherit" w:eastAsia="Times New Roman" w:hAnsi="inherit" w:cs="Arial"/>
          <w:color w:val="2B2B2B"/>
          <w:lang w:eastAsia="pl-PL"/>
        </w:rPr>
        <w:br/>
        <w:t>4. Do kompetencji prezesa Zarządu Oddziału należy:</w:t>
      </w:r>
      <w:r w:rsidRPr="007B3C3E">
        <w:rPr>
          <w:rFonts w:ascii="inherit" w:eastAsia="Times New Roman" w:hAnsi="inherit" w:cs="Arial"/>
          <w:color w:val="2B2B2B"/>
          <w:lang w:eastAsia="pl-PL"/>
        </w:rPr>
        <w:br/>
        <w:t>1) wykonywanie uchwał władz naczelnych, Zjazdu Oddziału i Zarządu Oddziału,</w:t>
      </w:r>
      <w:r w:rsidRPr="007B3C3E">
        <w:rPr>
          <w:rFonts w:ascii="inherit" w:eastAsia="Times New Roman" w:hAnsi="inherit" w:cs="Arial"/>
          <w:color w:val="2B2B2B"/>
          <w:lang w:eastAsia="pl-PL"/>
        </w:rPr>
        <w:br/>
        <w:t>2) reprezentowanie Oddziału,</w:t>
      </w:r>
      <w:r w:rsidRPr="007B3C3E">
        <w:rPr>
          <w:rFonts w:ascii="inherit" w:eastAsia="Times New Roman" w:hAnsi="inherit" w:cs="Arial"/>
          <w:color w:val="2B2B2B"/>
          <w:lang w:eastAsia="pl-PL"/>
        </w:rPr>
        <w:br/>
      </w:r>
      <w:r w:rsidRPr="007B3C3E">
        <w:rPr>
          <w:rFonts w:ascii="inherit" w:eastAsia="Times New Roman" w:hAnsi="inherit" w:cs="Arial"/>
          <w:color w:val="2B2B2B"/>
          <w:lang w:eastAsia="pl-PL"/>
        </w:rPr>
        <w:lastRenderedPageBreak/>
        <w:t>3) rozpatrywanie wniosków o powoływanie Kół, ustalanie terenu ich działania oraz nadzorowanie i kontrolowanie ich działalności,</w:t>
      </w:r>
      <w:r w:rsidRPr="007B3C3E">
        <w:rPr>
          <w:rFonts w:ascii="inherit" w:eastAsia="Times New Roman" w:hAnsi="inherit" w:cs="Arial"/>
          <w:color w:val="2B2B2B"/>
          <w:lang w:eastAsia="pl-PL"/>
        </w:rPr>
        <w:br/>
        <w:t>4) wnioskowanie do Zarządu Oddziału o zawieszanie uchwał Walnych Zebrań Kół oraz uchylanie uchwał Zarządów Kół, jeżeli są sprzeczne z przepisami prawa, postanowieniami Statutu i uchwałami władz naczelnych TWK,</w:t>
      </w:r>
      <w:r w:rsidRPr="007B3C3E">
        <w:rPr>
          <w:rFonts w:ascii="inherit" w:eastAsia="Times New Roman" w:hAnsi="inherit" w:cs="Arial"/>
          <w:color w:val="2B2B2B"/>
          <w:lang w:eastAsia="pl-PL"/>
        </w:rPr>
        <w:br/>
        <w:t>5) składanie Zarządowi sprawozdań i informacji z działalności leżącej w kompetencji Prezesa,</w:t>
      </w:r>
      <w:r w:rsidRPr="007B3C3E">
        <w:rPr>
          <w:rFonts w:ascii="inherit" w:eastAsia="Times New Roman" w:hAnsi="inherit" w:cs="Arial"/>
          <w:color w:val="2B2B2B"/>
          <w:lang w:eastAsia="pl-PL"/>
        </w:rPr>
        <w:br/>
        <w:t>C. KOMISJA REWIZYJNA ODDZIAŁU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44</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Komisja Rewizyjna Oddziału składa się z 3 – 5 członków wybranych przez Zjazd Oddziału.</w:t>
      </w:r>
      <w:r w:rsidRPr="007B3C3E">
        <w:rPr>
          <w:rFonts w:ascii="inherit" w:eastAsia="Times New Roman" w:hAnsi="inherit" w:cs="Arial"/>
          <w:color w:val="2B2B2B"/>
          <w:lang w:eastAsia="pl-PL"/>
        </w:rPr>
        <w:br/>
        <w:t>2. Komisja wybiera ze swego grona przewodniczącego, wiceprzewodniczącego i sekretarza.</w:t>
      </w:r>
      <w:r w:rsidRPr="007B3C3E">
        <w:rPr>
          <w:rFonts w:ascii="inherit" w:eastAsia="Times New Roman" w:hAnsi="inherit" w:cs="Arial"/>
          <w:color w:val="2B2B2B"/>
          <w:lang w:eastAsia="pl-PL"/>
        </w:rPr>
        <w:br/>
        <w:t>3. Do działalności Komisji Rewizyjnej Oddziału stosuje się odpowiednio postanowienia § 28 ust.1 pkt. 1, 2, 4 i 5 oraz § 29.</w:t>
      </w:r>
      <w:r w:rsidRPr="007B3C3E">
        <w:rPr>
          <w:rFonts w:ascii="inherit" w:eastAsia="Times New Roman" w:hAnsi="inherit" w:cs="Arial"/>
          <w:color w:val="2B2B2B"/>
          <w:lang w:eastAsia="pl-PL"/>
        </w:rPr>
        <w:br/>
        <w:t>4. Członkowie Komisji Rewizyjnej Oddziału muszą spełniać następujące wymagania:</w:t>
      </w:r>
      <w:r w:rsidRPr="007B3C3E">
        <w:rPr>
          <w:rFonts w:ascii="inherit" w:eastAsia="Times New Roman" w:hAnsi="inherit" w:cs="Arial"/>
          <w:color w:val="2B2B2B"/>
          <w:lang w:eastAsia="pl-PL"/>
        </w:rPr>
        <w:br/>
        <w:t>1) nie są członkami organu zarządzającego, ani nie pozostają z nimi w związku małżeńskim , we wspólnym pożyciu, w stosunku pokrewieństwa, powinowactwa lub podległości służbowej,</w:t>
      </w:r>
      <w:r w:rsidRPr="007B3C3E">
        <w:rPr>
          <w:rFonts w:ascii="inherit" w:eastAsia="Times New Roman" w:hAnsi="inherit" w:cs="Arial"/>
          <w:color w:val="2B2B2B"/>
          <w:lang w:eastAsia="pl-PL"/>
        </w:rPr>
        <w:br/>
        <w:t>2) nie byli skazani prawomocnym wyrokiem za przestępstwo umyślne ścigane z oskarżenia publicznego lub przestępstwo skarbowe,</w:t>
      </w:r>
      <w:r w:rsidRPr="007B3C3E">
        <w:rPr>
          <w:rFonts w:ascii="inherit" w:eastAsia="Times New Roman" w:hAnsi="inherit" w:cs="Arial"/>
          <w:color w:val="2B2B2B"/>
          <w:lang w:eastAsia="pl-PL"/>
        </w:rPr>
        <w:br/>
        <w:t>3) mogą otrzymywać z tytułu pełnienia funkcji w takim organie zwrot uzasadnionych kosztów.</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D. SĄD KOLEŻEŃSKI ODDZIAŁU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45</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Sąd Koleżeński Oddziału składa się z 3 – 5 członków wybranych przez Zjazd Oddziału.</w:t>
      </w:r>
      <w:r w:rsidRPr="007B3C3E">
        <w:rPr>
          <w:rFonts w:ascii="inherit" w:eastAsia="Times New Roman" w:hAnsi="inherit" w:cs="Arial"/>
          <w:color w:val="2B2B2B"/>
          <w:lang w:eastAsia="pl-PL"/>
        </w:rPr>
        <w:br/>
        <w:t>2. Sąd Koleżeński Oddziału wybiera ze swego grona przewodniczącego, wiceprzewodniczącego i sekretarza.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46</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Do zakresu działania Sądu Koleżeńskiego Oddziału należy:</w:t>
      </w:r>
      <w:r w:rsidRPr="007B3C3E">
        <w:rPr>
          <w:rFonts w:ascii="inherit" w:eastAsia="Times New Roman" w:hAnsi="inherit" w:cs="Arial"/>
          <w:color w:val="2B2B2B"/>
          <w:lang w:eastAsia="pl-PL"/>
        </w:rPr>
        <w:br/>
        <w:t>1) orzekanie w sprawach członków władz Kół i Oddziału, wynikających z ich działalności organizacyjnej,</w:t>
      </w:r>
      <w:r w:rsidRPr="007B3C3E">
        <w:rPr>
          <w:rFonts w:ascii="inherit" w:eastAsia="Times New Roman" w:hAnsi="inherit" w:cs="Arial"/>
          <w:color w:val="2B2B2B"/>
          <w:lang w:eastAsia="pl-PL"/>
        </w:rPr>
        <w:br/>
        <w:t>2) orzekanie w stosunku do członków w sprawach:</w:t>
      </w:r>
      <w:r w:rsidRPr="007B3C3E">
        <w:rPr>
          <w:rFonts w:ascii="inherit" w:eastAsia="Times New Roman" w:hAnsi="inherit" w:cs="Arial"/>
          <w:color w:val="2B2B2B"/>
          <w:lang w:eastAsia="pl-PL"/>
        </w:rPr>
        <w:br/>
        <w:t>a) nieprzestrzegania Statutu, regulaminów i uchwał władz TWK oraz działania na szkodę TWK,</w:t>
      </w:r>
      <w:r w:rsidRPr="007B3C3E">
        <w:rPr>
          <w:rFonts w:ascii="inherit" w:eastAsia="Times New Roman" w:hAnsi="inherit" w:cs="Arial"/>
          <w:color w:val="2B2B2B"/>
          <w:lang w:eastAsia="pl-PL"/>
        </w:rPr>
        <w:br/>
        <w:t>b) sporów o charakterze etyczno – moralnym wynikłych na tle ich działalności w TWK.</w:t>
      </w:r>
      <w:r w:rsidRPr="007B3C3E">
        <w:rPr>
          <w:rFonts w:ascii="inherit" w:eastAsia="Times New Roman" w:hAnsi="inherit" w:cs="Arial"/>
          <w:color w:val="2B2B2B"/>
          <w:lang w:eastAsia="pl-PL"/>
        </w:rPr>
        <w:br/>
        <w:t>2. Od orzeczeń Sądu Koleżeńskiego Oddziału przysługuje stronom prawo wniesienia odwołania do Głównego Sądu Koleżeńskiego w terminie 30 dni od daty doręczenia orzeczenia.</w:t>
      </w:r>
      <w:r w:rsidRPr="007B3C3E">
        <w:rPr>
          <w:rFonts w:ascii="inherit" w:eastAsia="Times New Roman" w:hAnsi="inherit" w:cs="Arial"/>
          <w:color w:val="2B2B2B"/>
          <w:lang w:eastAsia="pl-PL"/>
        </w:rPr>
        <w:br/>
        <w:t>3. Sąd Koleżeński Oddziału składa sprawozdania ze swej działalności Głównemu Sądowi Koleżeńskiemu i Zjazdowi Oddziału.</w:t>
      </w:r>
      <w:r w:rsidRPr="007B3C3E">
        <w:rPr>
          <w:rFonts w:ascii="inherit" w:eastAsia="Times New Roman" w:hAnsi="inherit" w:cs="Arial"/>
          <w:color w:val="2B2B2B"/>
          <w:lang w:eastAsia="pl-PL"/>
        </w:rPr>
        <w:br/>
      </w:r>
      <w:r w:rsidRPr="007B3C3E">
        <w:rPr>
          <w:rFonts w:ascii="inherit" w:eastAsia="Times New Roman" w:hAnsi="inherit" w:cs="Arial"/>
          <w:color w:val="2B2B2B"/>
          <w:lang w:eastAsia="pl-PL"/>
        </w:rPr>
        <w:lastRenderedPageBreak/>
        <w:t>4. Sąd Koleżeński Oddziału może wymierzać kary wymienione w § 33.</w:t>
      </w:r>
      <w:r w:rsidRPr="007B3C3E">
        <w:rPr>
          <w:rFonts w:ascii="inherit" w:eastAsia="Times New Roman" w:hAnsi="inherit" w:cs="Arial"/>
          <w:color w:val="2B2B2B"/>
          <w:lang w:eastAsia="pl-PL"/>
        </w:rPr>
        <w:br/>
        <w:t>5. Postanowienia § 34 ust.2 stosuje się odpowiednio.</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ROZDZIAŁ VI. KOŁA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47</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Koło jest jednostką organizacyjną Oddziału.</w:t>
      </w:r>
      <w:r w:rsidRPr="007B3C3E">
        <w:rPr>
          <w:rFonts w:ascii="inherit" w:eastAsia="Times New Roman" w:hAnsi="inherit" w:cs="Arial"/>
          <w:color w:val="2B2B2B"/>
          <w:lang w:eastAsia="pl-PL"/>
        </w:rPr>
        <w:br/>
        <w:t>2. Koło nie ma osobowości prawnej.</w:t>
      </w:r>
      <w:r w:rsidRPr="007B3C3E">
        <w:rPr>
          <w:rFonts w:ascii="inherit" w:eastAsia="Times New Roman" w:hAnsi="inherit" w:cs="Arial"/>
          <w:color w:val="2B2B2B"/>
          <w:lang w:eastAsia="pl-PL"/>
        </w:rPr>
        <w:br/>
        <w:t>3. Do powołania Koła wymagana jest liczba co najmniej 10 członków.</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48</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Władzami Koła są:</w:t>
      </w:r>
      <w:r w:rsidRPr="007B3C3E">
        <w:rPr>
          <w:rFonts w:ascii="inherit" w:eastAsia="Times New Roman" w:hAnsi="inherit" w:cs="Arial"/>
          <w:color w:val="2B2B2B"/>
          <w:lang w:eastAsia="pl-PL"/>
        </w:rPr>
        <w:br/>
        <w:t>1) Walne Zebranie,</w:t>
      </w:r>
      <w:r w:rsidRPr="007B3C3E">
        <w:rPr>
          <w:rFonts w:ascii="inherit" w:eastAsia="Times New Roman" w:hAnsi="inherit" w:cs="Arial"/>
          <w:color w:val="2B2B2B"/>
          <w:lang w:eastAsia="pl-PL"/>
        </w:rPr>
        <w:br/>
        <w:t>2) Zarząd Koła,</w:t>
      </w:r>
      <w:r w:rsidRPr="007B3C3E">
        <w:rPr>
          <w:rFonts w:ascii="inherit" w:eastAsia="Times New Roman" w:hAnsi="inherit" w:cs="Arial"/>
          <w:color w:val="2B2B2B"/>
          <w:lang w:eastAsia="pl-PL"/>
        </w:rPr>
        <w:br/>
        <w:t>3) Komisja Rewizyjna.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49</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Do kompetencji Walnego Zebrania Koła należy:</w:t>
      </w:r>
      <w:r w:rsidRPr="007B3C3E">
        <w:rPr>
          <w:rFonts w:ascii="inherit" w:eastAsia="Times New Roman" w:hAnsi="inherit" w:cs="Arial"/>
          <w:color w:val="2B2B2B"/>
          <w:lang w:eastAsia="pl-PL"/>
        </w:rPr>
        <w:br/>
        <w:t>1) uchwalanie regulaminu walnego zebrania Koła,</w:t>
      </w:r>
      <w:r w:rsidRPr="007B3C3E">
        <w:rPr>
          <w:rFonts w:ascii="inherit" w:eastAsia="Times New Roman" w:hAnsi="inherit" w:cs="Arial"/>
          <w:color w:val="2B2B2B"/>
          <w:lang w:eastAsia="pl-PL"/>
        </w:rPr>
        <w:br/>
        <w:t>2) uchwalanie kierunków działania Koła,</w:t>
      </w:r>
      <w:r w:rsidRPr="007B3C3E">
        <w:rPr>
          <w:rFonts w:ascii="inherit" w:eastAsia="Times New Roman" w:hAnsi="inherit" w:cs="Arial"/>
          <w:color w:val="2B2B2B"/>
          <w:lang w:eastAsia="pl-PL"/>
        </w:rPr>
        <w:br/>
        <w:t>3) rozpatrywanie i zatwierdzanie sprawozdań Zarządu Koła,</w:t>
      </w:r>
      <w:r w:rsidRPr="007B3C3E">
        <w:rPr>
          <w:rFonts w:ascii="inherit" w:eastAsia="Times New Roman" w:hAnsi="inherit" w:cs="Arial"/>
          <w:color w:val="2B2B2B"/>
          <w:lang w:eastAsia="pl-PL"/>
        </w:rPr>
        <w:br/>
        <w:t>4) udzielanie absolutorium ustępującemu Zarządowi Koła na wniosek komisji rewizyjnej,</w:t>
      </w:r>
      <w:r w:rsidRPr="007B3C3E">
        <w:rPr>
          <w:rFonts w:ascii="inherit" w:eastAsia="Times New Roman" w:hAnsi="inherit" w:cs="Arial"/>
          <w:color w:val="2B2B2B"/>
          <w:lang w:eastAsia="pl-PL"/>
        </w:rPr>
        <w:br/>
        <w:t>5) wybór członków Zarządu i komisji rewizyjnej,</w:t>
      </w:r>
      <w:r w:rsidRPr="007B3C3E">
        <w:rPr>
          <w:rFonts w:ascii="inherit" w:eastAsia="Times New Roman" w:hAnsi="inherit" w:cs="Arial"/>
          <w:color w:val="2B2B2B"/>
          <w:lang w:eastAsia="pl-PL"/>
        </w:rPr>
        <w:br/>
        <w:t>6) wybór delegatów na Zjazd Oddziału,</w:t>
      </w:r>
      <w:r w:rsidRPr="007B3C3E">
        <w:rPr>
          <w:rFonts w:ascii="inherit" w:eastAsia="Times New Roman" w:hAnsi="inherit" w:cs="Arial"/>
          <w:color w:val="2B2B2B"/>
          <w:lang w:eastAsia="pl-PL"/>
        </w:rPr>
        <w:br/>
        <w:t>7) rozpatrywanie wniosków zgłoszonych przez członków Koła.</w:t>
      </w:r>
      <w:r w:rsidRPr="007B3C3E">
        <w:rPr>
          <w:rFonts w:ascii="inherit" w:eastAsia="Times New Roman" w:hAnsi="inherit" w:cs="Arial"/>
          <w:color w:val="2B2B2B"/>
          <w:lang w:eastAsia="pl-PL"/>
        </w:rPr>
        <w:br/>
        <w:t>2. Walne Zebranie Koła zbiera się co najmniej raz w roku w celu omówienia bieżących zadań. Kompetencje określone w ust.1 pkt. 4, 5 i 6 Walne Zebranie Koła realizuje raz na 4 lata.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50</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W Walnym Zebraniu Koła biorą udział:</w:t>
      </w:r>
      <w:r w:rsidRPr="007B3C3E">
        <w:rPr>
          <w:rFonts w:ascii="inherit" w:eastAsia="Times New Roman" w:hAnsi="inherit" w:cs="Arial"/>
          <w:color w:val="2B2B2B"/>
          <w:lang w:eastAsia="pl-PL"/>
        </w:rPr>
        <w:br/>
        <w:t>1) z głosem decydującym – członkowie Koła,</w:t>
      </w:r>
      <w:r w:rsidRPr="007B3C3E">
        <w:rPr>
          <w:rFonts w:ascii="inherit" w:eastAsia="Times New Roman" w:hAnsi="inherit" w:cs="Arial"/>
          <w:color w:val="2B2B2B"/>
          <w:lang w:eastAsia="pl-PL"/>
        </w:rPr>
        <w:br/>
        <w:t>2) z głosem doradczym – przedstawiciele władz nadrzędnych Towarzystwa, członkowie honorowi i zaproszone osoby.</w:t>
      </w:r>
      <w:r w:rsidRPr="007B3C3E">
        <w:rPr>
          <w:rFonts w:ascii="inherit" w:eastAsia="Times New Roman" w:hAnsi="inherit" w:cs="Arial"/>
          <w:color w:val="2B2B2B"/>
          <w:lang w:eastAsia="pl-PL"/>
        </w:rPr>
        <w:br/>
        <w:t>2. Walne Zebranie Koła jest zwoływane przez Zarząd Koła. O terminie, miejscu i porządku obrad Zarząd Koła zawiadamia członków co najmniej na 14 dni przed terminem walnego zebrania.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51</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lastRenderedPageBreak/>
        <w:t>1. Zarząd Koła kieruje bieżącą działalnością Koła i ponosi odpowiedzialność za pracę przed Walnym Zebraniem Koła i władzami nadrzędnymi.</w:t>
      </w:r>
      <w:r w:rsidRPr="007B3C3E">
        <w:rPr>
          <w:rFonts w:ascii="inherit" w:eastAsia="Times New Roman" w:hAnsi="inherit" w:cs="Arial"/>
          <w:color w:val="2B2B2B"/>
          <w:lang w:eastAsia="pl-PL"/>
        </w:rPr>
        <w:br/>
        <w:t>2. Do zakresu działania Zarządu Koła należy:</w:t>
      </w:r>
      <w:r w:rsidRPr="007B3C3E">
        <w:rPr>
          <w:rFonts w:ascii="inherit" w:eastAsia="Times New Roman" w:hAnsi="inherit" w:cs="Arial"/>
          <w:color w:val="2B2B2B"/>
          <w:lang w:eastAsia="pl-PL"/>
        </w:rPr>
        <w:br/>
        <w:t>1) wykonywanie uchwał Walnego Zebrania Koła oraz władz nadrzędnych,</w:t>
      </w:r>
      <w:r w:rsidRPr="007B3C3E">
        <w:rPr>
          <w:rFonts w:ascii="inherit" w:eastAsia="Times New Roman" w:hAnsi="inherit" w:cs="Arial"/>
          <w:color w:val="2B2B2B"/>
          <w:lang w:eastAsia="pl-PL"/>
        </w:rPr>
        <w:br/>
        <w:t>2) uchwalanie planów działania i projektu budżetu Koła,</w:t>
      </w:r>
      <w:r w:rsidRPr="007B3C3E">
        <w:rPr>
          <w:rFonts w:ascii="inherit" w:eastAsia="Times New Roman" w:hAnsi="inherit" w:cs="Arial"/>
          <w:color w:val="2B2B2B"/>
          <w:lang w:eastAsia="pl-PL"/>
        </w:rPr>
        <w:br/>
        <w:t>3) zarządzanie funduszami i majątkiem w granicach budżetu, zgodnie z zasadami ustalonymi przez Zarząd Oddziału,</w:t>
      </w:r>
      <w:r w:rsidRPr="007B3C3E">
        <w:rPr>
          <w:rFonts w:ascii="inherit" w:eastAsia="Times New Roman" w:hAnsi="inherit" w:cs="Arial"/>
          <w:color w:val="2B2B2B"/>
          <w:lang w:eastAsia="pl-PL"/>
        </w:rPr>
        <w:br/>
        <w:t>4) reprezentowanie TWK na terenie swego działania,</w:t>
      </w:r>
      <w:r w:rsidRPr="007B3C3E">
        <w:rPr>
          <w:rFonts w:ascii="inherit" w:eastAsia="Times New Roman" w:hAnsi="inherit" w:cs="Arial"/>
          <w:color w:val="2B2B2B"/>
          <w:lang w:eastAsia="pl-PL"/>
        </w:rPr>
        <w:br/>
        <w:t>5) czuwanie nad wykonywaniem obowiązków statutowych przez członków, prowadzenie ewidencji członków, zbieranie składek członkowskich i przekazywanie ich w całości do Oddziału,</w:t>
      </w:r>
      <w:r w:rsidRPr="007B3C3E">
        <w:rPr>
          <w:rFonts w:ascii="inherit" w:eastAsia="Times New Roman" w:hAnsi="inherit" w:cs="Arial"/>
          <w:color w:val="2B2B2B"/>
          <w:lang w:eastAsia="pl-PL"/>
        </w:rPr>
        <w:br/>
        <w:t>6) składanie sprawozdań z działalności Koła Walnemu Zebraniu Koła oraz Zarządowi Oddziału.</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52</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Zarząd Koła składa się z 3 – 7 członków wybranych przez Walne Zebranie Koła.</w:t>
      </w:r>
      <w:r w:rsidRPr="007B3C3E">
        <w:rPr>
          <w:rFonts w:ascii="inherit" w:eastAsia="Times New Roman" w:hAnsi="inherit" w:cs="Arial"/>
          <w:color w:val="2B2B2B"/>
          <w:lang w:eastAsia="pl-PL"/>
        </w:rPr>
        <w:br/>
        <w:t>2. Zarząd Koła wybiera ze swego grona prezesa, skarbnika i sekretarza.</w:t>
      </w:r>
      <w:r w:rsidRPr="007B3C3E">
        <w:rPr>
          <w:rFonts w:ascii="inherit" w:eastAsia="Times New Roman" w:hAnsi="inherit" w:cs="Arial"/>
          <w:color w:val="2B2B2B"/>
          <w:lang w:eastAsia="pl-PL"/>
        </w:rPr>
        <w:br/>
        <w:t>3. Zarząd Koła może również wybrać wiceprezesa.</w:t>
      </w:r>
      <w:r w:rsidRPr="007B3C3E">
        <w:rPr>
          <w:rFonts w:ascii="inherit" w:eastAsia="Times New Roman" w:hAnsi="inherit" w:cs="Arial"/>
          <w:color w:val="2B2B2B"/>
          <w:lang w:eastAsia="pl-PL"/>
        </w:rPr>
        <w:br/>
        <w:t>4. Posiedzenia Zarządu Koła zwołuje prezes, wiceprezes lub sekretarz. O terminie, miejscu i porządku obrad powiadamia się członków Zarządu Kola co najmniej na 7 dni przed terminem obrad.</w:t>
      </w:r>
      <w:r w:rsidRPr="007B3C3E">
        <w:rPr>
          <w:rFonts w:ascii="inherit" w:eastAsia="Times New Roman" w:hAnsi="inherit" w:cs="Arial"/>
          <w:color w:val="2B2B2B"/>
          <w:lang w:eastAsia="pl-PL"/>
        </w:rPr>
        <w:br/>
        <w:t>5. Posiedzenia Zarządu Koła odbywają się co najmniej raz na kwartał.</w:t>
      </w:r>
      <w:r w:rsidRPr="007B3C3E">
        <w:rPr>
          <w:rFonts w:ascii="inherit" w:eastAsia="Times New Roman" w:hAnsi="inherit" w:cs="Arial"/>
          <w:color w:val="2B2B2B"/>
          <w:lang w:eastAsia="pl-PL"/>
        </w:rPr>
        <w:br/>
        <w:t>6. W okresie między posiedzeniami Zarządu pracami Koła kieruje Prezes Koła lub upoważniony przez niego Członek Zarządu Koła</w:t>
      </w:r>
      <w:r w:rsidRPr="007B3C3E">
        <w:rPr>
          <w:rFonts w:ascii="inherit" w:eastAsia="Times New Roman" w:hAnsi="inherit" w:cs="Arial"/>
          <w:color w:val="2B2B2B"/>
          <w:lang w:eastAsia="pl-PL"/>
        </w:rPr>
        <w:br/>
        <w:t>7. Komisja Rewizyjna składa się z 3 członków, spośród których wybiera przewodniczącego.</w:t>
      </w:r>
      <w:r w:rsidRPr="007B3C3E">
        <w:rPr>
          <w:rFonts w:ascii="inherit" w:eastAsia="Times New Roman" w:hAnsi="inherit" w:cs="Arial"/>
          <w:color w:val="2B2B2B"/>
          <w:lang w:eastAsia="pl-PL"/>
        </w:rPr>
        <w:br/>
        <w:t>8. Przepisy § 19 ust. 2 – 4, §20 ust. 2 oraz § 44 ust. 3 stosuje się odpowiednio.</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ROZDZIAŁ VII. MAJĄTEK I FUNDUSZE TWK</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53</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Majątek TWK stanowią nieruchomości, ruchomości, fundusze i prawa autorskie.</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54</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1. Majątek może być nabywany i przyjmowany przez Zarząd Główny i Zarządy Oddziałów. Zbycie lub obciążenie majątku nieruchomego przez Zarządy Oddziałów może nastąpić wyłącznie za zgodą Zjazdu Oddziału.</w:t>
      </w:r>
      <w:r w:rsidRPr="007B3C3E">
        <w:rPr>
          <w:rFonts w:ascii="inherit" w:eastAsia="Times New Roman" w:hAnsi="inherit" w:cs="Arial"/>
          <w:color w:val="2B2B2B"/>
          <w:lang w:eastAsia="pl-PL"/>
        </w:rPr>
        <w:br/>
        <w:t>2. W przypadku rozwiązania Oddziału o przeznaczeniu jego majątku na potrzeby osób niepełnosprawnych decyduje Zarząd Główny.</w:t>
      </w:r>
      <w:r w:rsidRPr="007B3C3E">
        <w:rPr>
          <w:rFonts w:ascii="inherit" w:eastAsia="Times New Roman" w:hAnsi="inherit" w:cs="Arial"/>
          <w:color w:val="2B2B2B"/>
          <w:lang w:eastAsia="pl-PL"/>
        </w:rPr>
        <w:br/>
        <w:t>3. Na fundusze składają się:</w:t>
      </w:r>
      <w:r w:rsidRPr="007B3C3E">
        <w:rPr>
          <w:rFonts w:ascii="inherit" w:eastAsia="Times New Roman" w:hAnsi="inherit" w:cs="Arial"/>
          <w:color w:val="2B2B2B"/>
          <w:lang w:eastAsia="pl-PL"/>
        </w:rPr>
        <w:br/>
        <w:t>1) wpisowe i składki członkowskie,</w:t>
      </w:r>
      <w:r w:rsidRPr="007B3C3E">
        <w:rPr>
          <w:rFonts w:ascii="inherit" w:eastAsia="Times New Roman" w:hAnsi="inherit" w:cs="Arial"/>
          <w:color w:val="2B2B2B"/>
          <w:lang w:eastAsia="pl-PL"/>
        </w:rPr>
        <w:br/>
        <w:t>2) wpływy z majątku ruchomego i nieruchomego,</w:t>
      </w:r>
      <w:r w:rsidRPr="007B3C3E">
        <w:rPr>
          <w:rFonts w:ascii="inherit" w:eastAsia="Times New Roman" w:hAnsi="inherit" w:cs="Arial"/>
          <w:color w:val="2B2B2B"/>
          <w:lang w:eastAsia="pl-PL"/>
        </w:rPr>
        <w:br/>
        <w:t>3) wpływy z działalności gospodarczej,</w:t>
      </w:r>
      <w:r w:rsidRPr="007B3C3E">
        <w:rPr>
          <w:rFonts w:ascii="inherit" w:eastAsia="Times New Roman" w:hAnsi="inherit" w:cs="Arial"/>
          <w:color w:val="2B2B2B"/>
          <w:lang w:eastAsia="pl-PL"/>
        </w:rPr>
        <w:br/>
      </w:r>
      <w:r w:rsidRPr="007B3C3E">
        <w:rPr>
          <w:rFonts w:ascii="inherit" w:eastAsia="Times New Roman" w:hAnsi="inherit" w:cs="Arial"/>
          <w:color w:val="2B2B2B"/>
          <w:lang w:eastAsia="pl-PL"/>
        </w:rPr>
        <w:lastRenderedPageBreak/>
        <w:t>4) darowizny, zapisy, dotacje i subwencje,</w:t>
      </w:r>
      <w:r w:rsidRPr="007B3C3E">
        <w:rPr>
          <w:rFonts w:ascii="inherit" w:eastAsia="Times New Roman" w:hAnsi="inherit" w:cs="Arial"/>
          <w:color w:val="2B2B2B"/>
          <w:lang w:eastAsia="pl-PL"/>
        </w:rPr>
        <w:br/>
        <w:t>5) wpływy z odpłatnej działalności pożytku publicznego,</w:t>
      </w:r>
      <w:r w:rsidRPr="007B3C3E">
        <w:rPr>
          <w:rFonts w:ascii="inherit" w:eastAsia="Times New Roman" w:hAnsi="inherit" w:cs="Arial"/>
          <w:color w:val="2B2B2B"/>
          <w:lang w:eastAsia="pl-PL"/>
        </w:rPr>
        <w:br/>
        <w:t>6) wpływy ze zbiórek publicznych,</w:t>
      </w:r>
      <w:r w:rsidRPr="007B3C3E">
        <w:rPr>
          <w:rFonts w:ascii="inherit" w:eastAsia="Times New Roman" w:hAnsi="inherit" w:cs="Arial"/>
          <w:color w:val="2B2B2B"/>
          <w:lang w:eastAsia="pl-PL"/>
        </w:rPr>
        <w:br/>
        <w:t>7) wpływy z nawiązek sądowych.</w:t>
      </w:r>
      <w:r w:rsidRPr="007B3C3E">
        <w:rPr>
          <w:rFonts w:ascii="inherit" w:eastAsia="Times New Roman" w:hAnsi="inherit" w:cs="Arial"/>
          <w:color w:val="2B2B2B"/>
          <w:lang w:eastAsia="pl-PL"/>
        </w:rPr>
        <w:br/>
        <w:t>8) wpływy z 1% odpisów podatkowych</w:t>
      </w:r>
      <w:r w:rsidRPr="007B3C3E">
        <w:rPr>
          <w:rFonts w:ascii="inherit" w:eastAsia="Times New Roman" w:hAnsi="inherit" w:cs="Arial"/>
          <w:color w:val="2B2B2B"/>
          <w:lang w:eastAsia="pl-PL"/>
        </w:rPr>
        <w:br/>
        <w:t xml:space="preserve">9) wpływy z prowadzenia działalności w różnych formach organizacyjnych, w tym działalności gospodarczej, sklepów z drugiej ręki, zbiórek publicznych, poszukiwanie sponsorów w celu pozyskiwania środków na rzecz osób niepełnosprawnych, 1% </w:t>
      </w:r>
      <w:proofErr w:type="spellStart"/>
      <w:r w:rsidRPr="007B3C3E">
        <w:rPr>
          <w:rFonts w:ascii="inherit" w:eastAsia="Times New Roman" w:hAnsi="inherit" w:cs="Arial"/>
          <w:color w:val="2B2B2B"/>
          <w:lang w:eastAsia="pl-PL"/>
        </w:rPr>
        <w:t>opp</w:t>
      </w:r>
      <w:proofErr w:type="spellEnd"/>
      <w:r w:rsidRPr="007B3C3E">
        <w:rPr>
          <w:rFonts w:ascii="inherit" w:eastAsia="Times New Roman" w:hAnsi="inherit" w:cs="Arial"/>
          <w:color w:val="2B2B2B"/>
          <w:lang w:eastAsia="pl-PL"/>
        </w:rPr>
        <w:t xml:space="preserve"> na rzecz organizacji pożytku publicznego, utarg ze sprzedaży darowizn pochodzących ze zbiórek, prowizja od towarzystw ubezpieczeniowych z tytułu prowadzenia dobrowolnego grupowego ubezpieczenia NW i na Życie, utarg z kiermaszu wyrobów z różnych form terapii zajęciowej, refundacja wynagrodzeń oraz składek ZUS z PFRON w ramach SOD, użyczenie, dzierżawa, świadczenia usług na rzecz innych stowarzyszeń organizacji pożytku publicznego,</w:t>
      </w:r>
      <w:r w:rsidRPr="007B3C3E">
        <w:rPr>
          <w:rFonts w:ascii="inherit" w:eastAsia="Times New Roman" w:hAnsi="inherit" w:cs="Arial"/>
          <w:color w:val="2B2B2B"/>
          <w:lang w:eastAsia="pl-PL"/>
        </w:rPr>
        <w:br/>
        <w:t>4. TWK może przyjmować dotacje z budżetu państwa i budżetów samorządów na zasadach określonych w ustawach.</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55</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Rokiem obrachunkowym i sprawozdawczym jest rok kalendarzowy.</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56</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Oddziały przekazują na rzecz Zarządu Głównego 10 % składek członkowskich na zasadach ustalonych przez Zarząd Główny.</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57</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Zabrania się:</w:t>
      </w:r>
      <w:r w:rsidRPr="007B3C3E">
        <w:rPr>
          <w:rFonts w:ascii="inherit" w:eastAsia="Times New Roman" w:hAnsi="inherit" w:cs="Arial"/>
          <w:color w:val="2B2B2B"/>
          <w:lang w:eastAsia="pl-PL"/>
        </w:rPr>
        <w:br/>
        <w:t>1. Udzielania pożyczek lub zabezpieczania zobowiązań majątkiem organizacji w stosunku do jej członków, członków organów lub pracowników oraz osobom z którymi pracownicy pozostają w związku małżeńskim albo w stosunku pokrewieństwa lub powinowactwa w linii prostej, pokrewieństwa lub powinowactwa w linii bocznej do drugiego stopnia albo są związani z tytułu przysposobienia, opieki lub kurateli zwane dalej „osobami bliskimi”.</w:t>
      </w:r>
      <w:r w:rsidRPr="007B3C3E">
        <w:rPr>
          <w:rFonts w:ascii="inherit" w:eastAsia="Times New Roman" w:hAnsi="inherit" w:cs="Arial"/>
          <w:color w:val="2B2B2B"/>
          <w:lang w:eastAsia="pl-PL"/>
        </w:rPr>
        <w:br/>
        <w:t>2. Przekazywania majątku organizacji na rzecz ich członków, członków organów lub pracowników oraz ich osób bliskich, na zasadach innych niż w stosunku do osób trzecich, w szczególności jeżeli przekazanie to następuje bezpłatnie lub na preferencyjnych warunkach.</w:t>
      </w:r>
      <w:r w:rsidRPr="007B3C3E">
        <w:rPr>
          <w:rFonts w:ascii="inherit" w:eastAsia="Times New Roman" w:hAnsi="inherit" w:cs="Arial"/>
          <w:color w:val="2B2B2B"/>
          <w:lang w:eastAsia="pl-PL"/>
        </w:rPr>
        <w:br/>
        <w:t>3. Wykorzystywania majątku na rzecz członków stowarzyszenia, członków organów lub pracowników oraz ich osób bliskich na zasadach innych niż w stosunku do osób trzecich chyba, że to wykorzystanie bezpośrednio wynika ze statutowego celu stowarzyszenia i nie kłóci się z uprawnieniami członków określonymi w par 16.</w:t>
      </w:r>
      <w:r w:rsidRPr="007B3C3E">
        <w:rPr>
          <w:rFonts w:ascii="inherit" w:eastAsia="Times New Roman" w:hAnsi="inherit" w:cs="Arial"/>
          <w:color w:val="2B2B2B"/>
          <w:lang w:eastAsia="pl-PL"/>
        </w:rPr>
        <w:br/>
        <w:t xml:space="preserve">4. Zakupu towarów lub usług od podmiotów, w których uczestniczą członkowie organizacji, </w:t>
      </w:r>
      <w:r w:rsidRPr="007B3C3E">
        <w:rPr>
          <w:rFonts w:ascii="inherit" w:eastAsia="Times New Roman" w:hAnsi="inherit" w:cs="Arial"/>
          <w:color w:val="2B2B2B"/>
          <w:lang w:eastAsia="pl-PL"/>
        </w:rPr>
        <w:lastRenderedPageBreak/>
        <w:t>członkowie jej organów lub pracownicy oraz ich osób bliskich, na zasadach innych niż w stosunku do osób trzecich lub po cenach wyższych niż rynkowe.</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ROZDZIAŁ VIII. ZMIANA STATUTU I ROZWIĄZANIE TWK</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58</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Zmiany statutu uchwala Zjazd Krajowy większością głosów w obecności co najmniej 1/2 ogólnej liczby uprawnionych do głosowania.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59</w:t>
      </w:r>
    </w:p>
    <w:p w:rsidR="007B3C3E" w:rsidRPr="007B3C3E" w:rsidRDefault="007B3C3E" w:rsidP="007B3C3E">
      <w:pPr>
        <w:shd w:val="clear" w:color="auto" w:fill="FFFFFF"/>
        <w:spacing w:after="326"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Uchwałę w sprawie rozwiązania Towarzystwa i przeznaczenia jego majątku na potrzeby osób niepełnosprawnych podejmuje zwyczajny lub nadzwyczajny Zjazd Krajowy większością 2/3 głosów w obecności co najmniej 2/3 ogólnej liczby uprawnionych do głosowania.</w:t>
      </w:r>
    </w:p>
    <w:p w:rsidR="007B3C3E" w:rsidRPr="007B3C3E" w:rsidRDefault="007B3C3E" w:rsidP="007B3C3E">
      <w:pPr>
        <w:shd w:val="clear" w:color="auto" w:fill="FFFFFF"/>
        <w:spacing w:after="326" w:line="326" w:lineRule="atLeast"/>
        <w:jc w:val="center"/>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 60</w:t>
      </w:r>
    </w:p>
    <w:p w:rsidR="00D247BB" w:rsidRPr="007B3C3E" w:rsidRDefault="007B3C3E" w:rsidP="007B3C3E">
      <w:pPr>
        <w:shd w:val="clear" w:color="auto" w:fill="FFFFFF"/>
        <w:spacing w:after="120" w:line="326" w:lineRule="atLeast"/>
        <w:textAlignment w:val="baseline"/>
        <w:rPr>
          <w:rFonts w:ascii="inherit" w:eastAsia="Times New Roman" w:hAnsi="inherit" w:cs="Arial"/>
          <w:color w:val="2B2B2B"/>
          <w:lang w:eastAsia="pl-PL"/>
        </w:rPr>
      </w:pPr>
      <w:r w:rsidRPr="007B3C3E">
        <w:rPr>
          <w:rFonts w:ascii="inherit" w:eastAsia="Times New Roman" w:hAnsi="inherit" w:cs="Arial"/>
          <w:color w:val="2B2B2B"/>
          <w:lang w:eastAsia="pl-PL"/>
        </w:rPr>
        <w:t>W sprawach nie uregulowanych niniejszym Statutem stosuje się przepisy prawa o stowarzyszeniach i innych obowiązujących.</w:t>
      </w:r>
    </w:p>
    <w:sectPr w:rsidR="00D247BB" w:rsidRPr="007B3C3E" w:rsidSect="00D247B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B3" w:rsidRDefault="00211EB3" w:rsidP="007B3C3E">
      <w:pPr>
        <w:spacing w:after="0" w:line="240" w:lineRule="auto"/>
      </w:pPr>
      <w:r>
        <w:separator/>
      </w:r>
    </w:p>
  </w:endnote>
  <w:endnote w:type="continuationSeparator" w:id="0">
    <w:p w:rsidR="00211EB3" w:rsidRDefault="00211EB3" w:rsidP="007B3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B3" w:rsidRDefault="00211EB3" w:rsidP="007B3C3E">
      <w:pPr>
        <w:spacing w:after="0" w:line="240" w:lineRule="auto"/>
      </w:pPr>
      <w:r>
        <w:separator/>
      </w:r>
    </w:p>
  </w:footnote>
  <w:footnote w:type="continuationSeparator" w:id="0">
    <w:p w:rsidR="00211EB3" w:rsidRDefault="00211EB3" w:rsidP="007B3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3156"/>
      <w:docPartObj>
        <w:docPartGallery w:val="Page Numbers (Top of Page)"/>
        <w:docPartUnique/>
      </w:docPartObj>
    </w:sdtPr>
    <w:sdtContent>
      <w:p w:rsidR="007B3C3E" w:rsidRDefault="007B3C3E">
        <w:pPr>
          <w:pStyle w:val="Nagwek"/>
          <w:jc w:val="center"/>
        </w:pPr>
        <w:fldSimple w:instr=" PAGE   \* MERGEFORMAT ">
          <w:r>
            <w:rPr>
              <w:noProof/>
            </w:rPr>
            <w:t>2</w:t>
          </w:r>
        </w:fldSimple>
      </w:p>
    </w:sdtContent>
  </w:sdt>
  <w:p w:rsidR="007B3C3E" w:rsidRDefault="007B3C3E">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B3C3E"/>
    <w:rsid w:val="00211EB3"/>
    <w:rsid w:val="007B3C3E"/>
    <w:rsid w:val="00D247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7BB"/>
  </w:style>
  <w:style w:type="paragraph" w:styleId="Nagwek1">
    <w:name w:val="heading 1"/>
    <w:basedOn w:val="Normalny"/>
    <w:link w:val="Nagwek1Znak"/>
    <w:uiPriority w:val="9"/>
    <w:qFormat/>
    <w:rsid w:val="007B3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3C3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B3C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B3C3E"/>
    <w:rPr>
      <w:b/>
      <w:bCs/>
    </w:rPr>
  </w:style>
  <w:style w:type="paragraph" w:styleId="Nagwek">
    <w:name w:val="header"/>
    <w:basedOn w:val="Normalny"/>
    <w:link w:val="NagwekZnak"/>
    <w:uiPriority w:val="99"/>
    <w:unhideWhenUsed/>
    <w:rsid w:val="007B3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C3E"/>
  </w:style>
  <w:style w:type="paragraph" w:styleId="Stopka">
    <w:name w:val="footer"/>
    <w:basedOn w:val="Normalny"/>
    <w:link w:val="StopkaZnak"/>
    <w:uiPriority w:val="99"/>
    <w:unhideWhenUsed/>
    <w:rsid w:val="007B3C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C3E"/>
  </w:style>
</w:styles>
</file>

<file path=word/webSettings.xml><?xml version="1.0" encoding="utf-8"?>
<w:webSettings xmlns:r="http://schemas.openxmlformats.org/officeDocument/2006/relationships" xmlns:w="http://schemas.openxmlformats.org/wordprocessingml/2006/main">
  <w:divs>
    <w:div w:id="424233282">
      <w:bodyDiv w:val="1"/>
      <w:marLeft w:val="0"/>
      <w:marRight w:val="0"/>
      <w:marTop w:val="0"/>
      <w:marBottom w:val="0"/>
      <w:divBdr>
        <w:top w:val="none" w:sz="0" w:space="0" w:color="auto"/>
        <w:left w:val="none" w:sz="0" w:space="0" w:color="auto"/>
        <w:bottom w:val="none" w:sz="0" w:space="0" w:color="auto"/>
        <w:right w:val="none" w:sz="0" w:space="0" w:color="auto"/>
      </w:divBdr>
      <w:divsChild>
        <w:div w:id="138845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5386</Words>
  <Characters>32318</Characters>
  <Application>Microsoft Office Word</Application>
  <DocSecurity>0</DocSecurity>
  <Lines>269</Lines>
  <Paragraphs>75</Paragraphs>
  <ScaleCrop>false</ScaleCrop>
  <Company>Hewlett-Packard Company</Company>
  <LinksUpToDate>false</LinksUpToDate>
  <CharactersWithSpaces>37629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2015-12-10T19:59:00Z</dcterms:created>
  <dcterms:modified xsi:type="dcterms:W3CDTF">2015-12-10T20:01:00Z</dcterms:modified>
</cp:coreProperties>
</file>